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3000000">
      <w:pPr>
        <w:pStyle w:val="Style_4"/>
        <w:rPr>
          <w:sz w:val="24"/>
        </w:rPr>
      </w:pPr>
      <w:r>
        <w:rPr>
          <w:sz w:val="24"/>
        </w:rPr>
        <w:t xml:space="preserve">ПРОЕКТ </w:t>
      </w:r>
      <w:r>
        <w:rPr>
          <w:sz w:val="24"/>
        </w:rPr>
        <w:t>ДОГОВОР</w:t>
      </w:r>
      <w:r>
        <w:rPr>
          <w:sz w:val="24"/>
        </w:rPr>
        <w:t>А</w:t>
      </w:r>
      <w:r>
        <w:rPr>
          <w:sz w:val="24"/>
        </w:rPr>
        <w:t xml:space="preserve"> </w:t>
      </w:r>
    </w:p>
    <w:p w14:paraId="04000000">
      <w:pPr>
        <w:ind/>
        <w:jc w:val="center"/>
        <w:rPr>
          <w:b w:val="1"/>
          <w:color w:val="000000"/>
          <w:sz w:val="24"/>
        </w:rPr>
      </w:pPr>
      <w:r>
        <w:rPr>
          <w:b w:val="1"/>
          <w:color w:val="000000"/>
          <w:sz w:val="24"/>
        </w:rPr>
        <w:t xml:space="preserve">купли-продажи </w:t>
      </w:r>
      <w:r>
        <w:rPr>
          <w:b w:val="1"/>
          <w:color w:val="000000"/>
          <w:sz w:val="24"/>
        </w:rPr>
        <w:t xml:space="preserve">муниципального имущества </w:t>
      </w:r>
      <w:r>
        <w:rPr>
          <w:b w:val="1"/>
          <w:color w:val="000000"/>
          <w:sz w:val="24"/>
        </w:rPr>
        <w:t>№_____</w:t>
      </w:r>
    </w:p>
    <w:p w14:paraId="05000000">
      <w:pPr>
        <w:ind/>
        <w:jc w:val="center"/>
        <w:rPr>
          <w:color w:val="000000"/>
          <w:sz w:val="24"/>
        </w:rPr>
      </w:pPr>
      <w:r>
        <w:rPr>
          <w:color w:val="000000"/>
          <w:sz w:val="24"/>
        </w:rPr>
        <w:t>станица</w:t>
      </w:r>
      <w:r>
        <w:rPr>
          <w:color w:val="000000"/>
          <w:sz w:val="24"/>
        </w:rPr>
        <w:t xml:space="preserve"> </w:t>
      </w:r>
      <w:r>
        <w:rPr>
          <w:color w:val="000000"/>
          <w:sz w:val="24"/>
        </w:rPr>
        <w:t>Полтавская</w:t>
      </w:r>
      <w:r>
        <w:rPr>
          <w:color w:val="000000"/>
          <w:sz w:val="24"/>
        </w:rPr>
        <w:t xml:space="preserve"> Краснодарского края </w:t>
      </w:r>
    </w:p>
    <w:p w14:paraId="06000000">
      <w:pPr>
        <w:ind/>
        <w:jc w:val="center"/>
        <w:rPr>
          <w:color w:val="000000"/>
          <w:sz w:val="24"/>
        </w:rPr>
      </w:pPr>
      <w:r>
        <w:rPr>
          <w:color w:val="000000"/>
          <w:sz w:val="24"/>
        </w:rPr>
        <w:t xml:space="preserve">_______________________ две тысячи </w:t>
      </w:r>
      <w:r>
        <w:rPr>
          <w:color w:val="000000"/>
          <w:sz w:val="24"/>
        </w:rPr>
        <w:t>двадца</w:t>
      </w:r>
      <w:r>
        <w:rPr>
          <w:color w:val="000000"/>
          <w:sz w:val="24"/>
        </w:rPr>
        <w:t>ть первый</w:t>
      </w:r>
      <w:r>
        <w:rPr>
          <w:color w:val="000000"/>
          <w:sz w:val="24"/>
        </w:rPr>
        <w:t xml:space="preserve"> го</w:t>
      </w:r>
      <w:r>
        <w:rPr>
          <w:color w:val="000000"/>
          <w:sz w:val="24"/>
        </w:rPr>
        <w:t>д</w:t>
      </w:r>
    </w:p>
    <w:p w14:paraId="07000000">
      <w:pPr>
        <w:ind/>
        <w:jc w:val="center"/>
        <w:rPr>
          <w:color w:val="000000"/>
          <w:sz w:val="24"/>
        </w:rPr>
      </w:pPr>
    </w:p>
    <w:p w14:paraId="08000000">
      <w:pPr>
        <w:pStyle w:val="Style_5"/>
        <w:spacing w:line="228" w:lineRule="auto"/>
        <w:ind w:firstLine="567" w:left="0"/>
        <w:jc w:val="both"/>
        <w:rPr>
          <w:rFonts w:ascii="Times New Roman" w:hAnsi="Times New Roman"/>
        </w:rPr>
      </w:pPr>
      <w:r>
        <w:rPr>
          <w:rFonts w:ascii="Times New Roman" w:hAnsi="Times New Roman"/>
        </w:rPr>
        <w:t>Мы, нижеподписавшиеся:</w:t>
      </w:r>
      <w:r>
        <w:rPr>
          <w:rFonts w:ascii="Times New Roman" w:hAnsi="Times New Roman"/>
          <w:color w:val="CBC0C0"/>
        </w:rPr>
        <w:t> </w:t>
      </w:r>
    </w:p>
    <w:p w14:paraId="09000000">
      <w:pPr>
        <w:pStyle w:val="Style_5"/>
        <w:spacing w:line="228" w:lineRule="auto"/>
        <w:ind w:firstLine="602" w:left="0"/>
        <w:jc w:val="both"/>
        <w:rPr>
          <w:rFonts w:ascii="Times New Roman" w:hAnsi="Times New Roman"/>
        </w:rPr>
      </w:pPr>
      <w:r>
        <w:rPr>
          <w:rFonts w:ascii="Times New Roman" w:hAnsi="Times New Roman"/>
          <w:b w:val="1"/>
          <w:color w:val="000000"/>
        </w:rPr>
        <w:t>МУНИЦИПАЛЬНОЕ ОБРАЗОВАНИЕ КРАСНОАРМЕЙСКИЙ РАЙОН</w:t>
      </w:r>
      <w:r>
        <w:rPr>
          <w:rFonts w:ascii="Times New Roman" w:hAnsi="Times New Roman"/>
        </w:rPr>
        <w:t xml:space="preserve">, </w:t>
      </w:r>
      <w:r>
        <w:rPr>
          <w:rFonts w:ascii="Times New Roman" w:hAnsi="Times New Roman"/>
          <w:b w:val="1"/>
        </w:rPr>
        <w:t>в лице  начальника УПРАВЛЕНИЯ МУНИЦИПАЛЬНОЙ СОБСТВЕННОСТЬЮ АДМИНИСТРАЦИИ МУНИЦИПАЛЬНОГО ОБРАЗОВАНИЯ КРАСНОАРМЕЙСКИЙ РАЙОН</w:t>
      </w:r>
      <w:r>
        <w:rPr>
          <w:rFonts w:ascii="Times New Roman" w:hAnsi="Times New Roman"/>
        </w:rPr>
        <w:t xml:space="preserve">, </w:t>
      </w:r>
      <w:r>
        <w:rPr>
          <w:rFonts w:ascii="Times New Roman" w:hAnsi="Times New Roman"/>
          <w:color w:val="000000"/>
        </w:rPr>
        <w:t>идентификационный номер налогоплательщика (ИНН)</w:t>
      </w:r>
      <w:r>
        <w:rPr>
          <w:rFonts w:ascii="Times New Roman" w:hAnsi="Times New Roman"/>
        </w:rPr>
        <w:t xml:space="preserve">  2336001958  , </w:t>
      </w:r>
      <w:r>
        <w:rPr>
          <w:rFonts w:ascii="Times New Roman" w:hAnsi="Times New Roman"/>
          <w:color w:val="000000"/>
        </w:rPr>
        <w:t>основной государственный регистрационный номер (ОГРН)</w:t>
      </w:r>
      <w:r>
        <w:rPr>
          <w:rFonts w:ascii="Times New Roman" w:hAnsi="Times New Roman"/>
        </w:rPr>
        <w:t xml:space="preserve"> </w:t>
      </w:r>
      <w:r>
        <w:rPr>
          <w:rFonts w:ascii="Times New Roman" w:hAnsi="Times New Roman"/>
          <w:color w:val="000000"/>
        </w:rPr>
        <w:t xml:space="preserve"> 1022304035060  </w:t>
      </w:r>
      <w:r>
        <w:rPr>
          <w:rFonts w:ascii="Times New Roman" w:hAnsi="Times New Roman"/>
        </w:rPr>
        <w:t xml:space="preserve">, </w:t>
      </w:r>
      <w:r>
        <w:rPr>
          <w:rFonts w:ascii="Times New Roman" w:hAnsi="Times New Roman"/>
          <w:color w:val="000000"/>
        </w:rPr>
        <w:t xml:space="preserve">код причины постановки на учет (КПП)  233601001  ,  Свидетельство о государственной регистрации юридического лица  </w:t>
      </w:r>
      <w:r>
        <w:rPr>
          <w:rFonts w:ascii="Times New Roman" w:hAnsi="Times New Roman"/>
        </w:rPr>
        <w:t xml:space="preserve"> серии  23 № 003030233   от </w:t>
      </w:r>
      <w:r>
        <w:rPr>
          <w:rFonts w:ascii="Times New Roman" w:hAnsi="Times New Roman"/>
          <w:color w:val="000000"/>
        </w:rPr>
        <w:t xml:space="preserve"> 01.11.2002  </w:t>
      </w:r>
      <w:r>
        <w:rPr>
          <w:rFonts w:ascii="Times New Roman" w:hAnsi="Times New Roman"/>
        </w:rPr>
        <w:t xml:space="preserve"> года, место нахождения:  353800, Краснодарский край, р-н Красноармейский, станица Полтавская, ул. Просвещения, д. 107, корп. Б,</w:t>
      </w:r>
      <w:r>
        <w:rPr>
          <w:rFonts w:ascii="Times New Roman" w:hAnsi="Times New Roman"/>
          <w:b w:val="1"/>
        </w:rPr>
        <w:t xml:space="preserve"> </w:t>
      </w:r>
      <w:r>
        <w:rPr>
          <w:rFonts w:ascii="Times New Roman" w:hAnsi="Times New Roman"/>
        </w:rPr>
        <w:t xml:space="preserve"> </w:t>
      </w:r>
      <w:r>
        <w:rPr>
          <w:rFonts w:ascii="Times New Roman" w:hAnsi="Times New Roman"/>
          <w:b w:val="1"/>
        </w:rPr>
        <w:t xml:space="preserve"> Дудника Игоря Викторовича,</w:t>
      </w:r>
      <w:r>
        <w:rPr>
          <w:rFonts w:ascii="Times New Roman" w:hAnsi="Times New Roman"/>
          <w:color w:val="000000"/>
        </w:rPr>
        <w:t xml:space="preserve"> гражданина  Российской Федерации</w:t>
      </w:r>
      <w:r>
        <w:rPr>
          <w:rFonts w:ascii="Times New Roman" w:hAnsi="Times New Roman"/>
        </w:rPr>
        <w:t xml:space="preserve">, пол мужской, </w:t>
      </w:r>
      <w:r>
        <w:rPr>
          <w:rFonts w:ascii="Times New Roman" w:hAnsi="Times New Roman"/>
          <w:color w:val="000000"/>
        </w:rPr>
        <w:t xml:space="preserve"> года  </w:t>
      </w:r>
      <w:r>
        <w:rPr>
          <w:rFonts w:ascii="Times New Roman" w:hAnsi="Times New Roman"/>
        </w:rPr>
        <w:t xml:space="preserve"> рождения, место рождения: паспорт  , выдан  , код подразделения  </w:t>
      </w:r>
      <w:r>
        <w:rPr>
          <w:rFonts w:ascii="Times New Roman" w:hAnsi="Times New Roman"/>
          <w:color w:val="000000"/>
        </w:rPr>
        <w:t>, зарегистрированн</w:t>
      </w:r>
      <w:r>
        <w:rPr>
          <w:rFonts w:ascii="Times New Roman" w:hAnsi="Times New Roman"/>
        </w:rPr>
        <w:t>ого</w:t>
      </w:r>
      <w:r>
        <w:rPr>
          <w:rFonts w:ascii="Times New Roman" w:hAnsi="Times New Roman"/>
          <w:color w:val="000000"/>
        </w:rPr>
        <w:t xml:space="preserve"> по месту жительства</w:t>
      </w:r>
      <w:r>
        <w:rPr>
          <w:rFonts w:ascii="Times New Roman" w:hAnsi="Times New Roman"/>
        </w:rPr>
        <w:t xml:space="preserve"> по адресу:  </w:t>
      </w:r>
      <w:r>
        <w:rPr>
          <w:rFonts w:ascii="Times New Roman" w:hAnsi="Times New Roman"/>
          <w:color w:val="000000"/>
        </w:rPr>
        <w:t>,</w:t>
      </w:r>
      <w:r>
        <w:rPr>
          <w:rFonts w:ascii="Times New Roman" w:hAnsi="Times New Roman"/>
        </w:rPr>
        <w:t xml:space="preserve"> действующего на основании  Положении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 года № 49/4</w:t>
      </w:r>
      <w:r>
        <w:rPr>
          <w:rFonts w:ascii="Times New Roman" w:hAnsi="Times New Roman"/>
          <w:color w:val="000000"/>
        </w:rPr>
        <w:t xml:space="preserve">, </w:t>
      </w:r>
      <w:r>
        <w:rPr>
          <w:rFonts w:ascii="Times New Roman" w:hAnsi="Times New Roman"/>
        </w:rPr>
        <w:t xml:space="preserve">именуемое в дальнейшем </w:t>
      </w:r>
      <w:r>
        <w:rPr>
          <w:rFonts w:ascii="Times New Roman" w:hAnsi="Times New Roman"/>
          <w:color w:val="000000"/>
        </w:rPr>
        <w:t xml:space="preserve"> </w:t>
      </w:r>
      <w:r>
        <w:rPr>
          <w:rFonts w:ascii="Times New Roman" w:hAnsi="Times New Roman"/>
        </w:rPr>
        <w:t>« Продавец»</w:t>
      </w:r>
      <w:r>
        <w:rPr>
          <w:rFonts w:ascii="Times New Roman" w:hAnsi="Times New Roman"/>
          <w:color w:val="000000"/>
        </w:rPr>
        <w:t>, и _________</w:t>
      </w:r>
      <w:r>
        <w:rPr>
          <w:rFonts w:ascii="Times New Roman" w:hAnsi="Times New Roman"/>
          <w:color w:val="000000"/>
        </w:rPr>
        <w:t>___________________________________________</w:t>
      </w:r>
      <w:r>
        <w:rPr>
          <w:rFonts w:ascii="Times New Roman" w:hAnsi="Times New Roman"/>
        </w:rPr>
        <w:t xml:space="preserve">, </w:t>
      </w:r>
      <w:r>
        <w:rPr>
          <w:rFonts w:ascii="Times New Roman" w:hAnsi="Times New Roman"/>
          <w:color w:val="000000"/>
        </w:rPr>
        <w:t xml:space="preserve">именуемый в дальнейшем </w:t>
      </w:r>
      <w:r>
        <w:rPr>
          <w:rFonts w:ascii="Times New Roman" w:hAnsi="Times New Roman"/>
        </w:rPr>
        <w:t>«</w:t>
      </w:r>
      <w:r>
        <w:rPr>
          <w:rFonts w:ascii="Times New Roman" w:hAnsi="Times New Roman"/>
          <w:color w:val="000000"/>
        </w:rPr>
        <w:t xml:space="preserve">Покупатель </w:t>
      </w:r>
      <w:r>
        <w:rPr>
          <w:rFonts w:ascii="Times New Roman" w:hAnsi="Times New Roman"/>
        </w:rPr>
        <w:t>»</w:t>
      </w:r>
      <w:r>
        <w:rPr>
          <w:rFonts w:ascii="Times New Roman" w:hAnsi="Times New Roman"/>
          <w:color w:val="000000"/>
        </w:rPr>
        <w:t xml:space="preserve">, </w:t>
      </w:r>
      <w:r>
        <w:rPr>
          <w:rFonts w:ascii="Times New Roman" w:hAnsi="Times New Roman"/>
        </w:rPr>
        <w:t xml:space="preserve">вместе далее именуемые </w:t>
      </w:r>
      <w:r>
        <w:rPr>
          <w:rFonts w:ascii="Times New Roman" w:hAnsi="Times New Roman"/>
          <w:b w:val="1"/>
        </w:rPr>
        <w:t>«Стороны»</w:t>
      </w:r>
      <w:r>
        <w:rPr>
          <w:rFonts w:ascii="Times New Roman" w:hAnsi="Times New Roman"/>
        </w:rPr>
        <w:t xml:space="preserve">, находясь в здравом уме и твердой памяти, действуя добровольно, понимая значение совершаемой сделки, права и обязанности, вытекающие из нее, последствия нарушения ее условий, руководствуясь принципами, определенными ст. ст. 421, 424 Гражданского кодекса Российской Федерации, </w:t>
      </w:r>
      <w:r>
        <w:rPr>
          <w:rFonts w:ascii="Times New Roman" w:hAnsi="Times New Roman"/>
          <w:color w:val="000000"/>
        </w:rPr>
        <w:t xml:space="preserve">руководствуясь Федеральным законом от 21 декабря 2001 г. №178-ФЗ «О приватизации государственного и муниципального имущества», </w:t>
      </w:r>
      <w:r>
        <w:rPr>
          <w:rFonts w:ascii="Times New Roman" w:hAnsi="Times New Roman"/>
        </w:rPr>
        <w:t xml:space="preserve">постановлением администрации муниципального образования Красноармейский район  от </w:t>
      </w:r>
      <w:r>
        <w:rPr>
          <w:rFonts w:ascii="Times New Roman" w:hAnsi="Times New Roman"/>
        </w:rPr>
        <w:t>28.03.2022</w:t>
      </w:r>
      <w:r>
        <w:rPr>
          <w:rFonts w:ascii="Times New Roman" w:hAnsi="Times New Roman"/>
        </w:rPr>
        <w:t xml:space="preserve"> г. </w:t>
      </w:r>
      <w:r>
        <w:rPr>
          <w:rFonts w:ascii="Times New Roman" w:hAnsi="Times New Roman"/>
        </w:rPr>
        <w:t xml:space="preserve">         </w:t>
      </w:r>
      <w:r>
        <w:rPr>
          <w:rFonts w:ascii="Times New Roman" w:hAnsi="Times New Roman"/>
        </w:rPr>
        <w:t xml:space="preserve"> № </w:t>
      </w:r>
      <w:r>
        <w:rPr>
          <w:rFonts w:ascii="Times New Roman" w:hAnsi="Times New Roman"/>
        </w:rPr>
        <w:t>636</w:t>
      </w:r>
      <w:r>
        <w:rPr>
          <w:rFonts w:ascii="Times New Roman" w:hAnsi="Times New Roman"/>
        </w:rPr>
        <w:t xml:space="preserve"> «О приватизации муниципального имущества», </w:t>
      </w:r>
      <w:r>
        <w:rPr>
          <w:rFonts w:ascii="Times New Roman" w:hAnsi="Times New Roman"/>
          <w:color w:val="000000"/>
        </w:rPr>
        <w:t xml:space="preserve">на основании </w:t>
      </w:r>
      <w:r>
        <w:rPr>
          <w:rFonts w:ascii="Times New Roman" w:hAnsi="Times New Roman"/>
        </w:rPr>
        <w:t xml:space="preserve">протокола о результатах аукциона по продаже имущества </w:t>
      </w:r>
      <w:r>
        <w:rPr>
          <w:rFonts w:ascii="Times New Roman" w:hAnsi="Times New Roman"/>
          <w:color w:val="000000"/>
        </w:rPr>
        <w:t>№____  от «___» _______ 202</w:t>
      </w:r>
      <w:r>
        <w:rPr>
          <w:rFonts w:ascii="Times New Roman" w:hAnsi="Times New Roman"/>
          <w:color w:val="000000"/>
        </w:rPr>
        <w:t>2</w:t>
      </w:r>
      <w:r>
        <w:rPr>
          <w:rFonts w:ascii="Times New Roman" w:hAnsi="Times New Roman"/>
          <w:color w:val="000000"/>
        </w:rPr>
        <w:t xml:space="preserve"> г.  </w:t>
      </w:r>
      <w:r>
        <w:rPr>
          <w:rFonts w:ascii="Times New Roman" w:hAnsi="Times New Roman"/>
        </w:rPr>
        <w:t xml:space="preserve"> заключили настоящий договор о нижеследующем:</w:t>
      </w:r>
    </w:p>
    <w:p w14:paraId="0A000000">
      <w:pPr>
        <w:pStyle w:val="Style_6"/>
        <w:ind w:firstLine="0" w:left="284"/>
        <w:jc w:val="both"/>
        <w:rPr>
          <w:rFonts w:ascii="Times New Roman" w:hAnsi="Times New Roman"/>
          <w:color w:val="000000"/>
          <w:sz w:val="24"/>
        </w:rPr>
      </w:pPr>
    </w:p>
    <w:p w14:paraId="0B000000">
      <w:pPr>
        <w:ind w:firstLine="0" w:left="284"/>
        <w:jc w:val="center"/>
        <w:rPr>
          <w:b w:val="1"/>
          <w:color w:val="000000"/>
          <w:sz w:val="24"/>
        </w:rPr>
      </w:pPr>
      <w:r>
        <w:rPr>
          <w:b w:val="1"/>
          <w:color w:val="000000"/>
          <w:sz w:val="24"/>
        </w:rPr>
        <w:t>1. Предмет договора</w:t>
      </w:r>
    </w:p>
    <w:p w14:paraId="0C000000">
      <w:pPr>
        <w:ind/>
        <w:jc w:val="both"/>
        <w:rPr>
          <w:color w:val="000000"/>
          <w:sz w:val="24"/>
        </w:rPr>
      </w:pPr>
      <w:r>
        <w:rPr>
          <w:b w:val="1"/>
          <w:color w:val="000000"/>
          <w:sz w:val="24"/>
        </w:rPr>
        <w:t>1.1.</w:t>
      </w:r>
      <w:r>
        <w:rPr>
          <w:color w:val="000000"/>
          <w:sz w:val="24"/>
        </w:rPr>
        <w:t xml:space="preserve"> Продавец обязуется передать в собственность Покупателю, а Покупатель обязуется принять и оплатить по цене и на условиях настоящего договора следующее муниципальное имущество: </w:t>
      </w:r>
      <w:r>
        <w:rPr>
          <w:color w:val="000000"/>
          <w:sz w:val="24"/>
        </w:rPr>
        <w:t>___</w:t>
      </w:r>
      <w:r>
        <w:rPr>
          <w:color w:val="000000"/>
          <w:sz w:val="24"/>
        </w:rPr>
        <w:t>____________</w:t>
      </w:r>
      <w:r>
        <w:rPr>
          <w:b w:val="1"/>
          <w:color w:val="000000"/>
          <w:sz w:val="24"/>
        </w:rPr>
        <w:t>_______________________________________________</w:t>
      </w:r>
      <w:r>
        <w:rPr>
          <w:color w:val="000000"/>
          <w:sz w:val="24"/>
        </w:rPr>
        <w:t xml:space="preserve">_, в дальнейшем именуемое </w:t>
      </w:r>
      <w:r>
        <w:rPr>
          <w:b w:val="1"/>
          <w:color w:val="000000"/>
          <w:sz w:val="24"/>
        </w:rPr>
        <w:t>«Имущество»</w:t>
      </w:r>
      <w:r>
        <w:rPr>
          <w:color w:val="000000"/>
          <w:sz w:val="24"/>
        </w:rPr>
        <w:t xml:space="preserve">.  </w:t>
      </w:r>
    </w:p>
    <w:p w14:paraId="0D000000">
      <w:pPr>
        <w:ind/>
        <w:jc w:val="both"/>
        <w:rPr>
          <w:color w:val="000000"/>
          <w:sz w:val="24"/>
        </w:rPr>
      </w:pPr>
      <w:r>
        <w:rPr>
          <w:b w:val="1"/>
          <w:color w:val="000000"/>
          <w:sz w:val="24"/>
        </w:rPr>
        <w:t>1.2.</w:t>
      </w:r>
      <w:r>
        <w:rPr>
          <w:color w:val="000000"/>
          <w:sz w:val="24"/>
        </w:rPr>
        <w:t xml:space="preserve"> </w:t>
      </w:r>
      <w:r>
        <w:rPr>
          <w:color w:val="000000"/>
          <w:sz w:val="24"/>
        </w:rPr>
        <w:t xml:space="preserve">Передаваемое Имущество находится в технически исправном состоянии, соответствующем стандартам, и пригодном для его целевого использования. </w:t>
      </w:r>
    </w:p>
    <w:p w14:paraId="0E000000">
      <w:pPr>
        <w:ind/>
        <w:jc w:val="both"/>
        <w:rPr>
          <w:color w:val="000000"/>
          <w:sz w:val="24"/>
        </w:rPr>
      </w:pPr>
      <w:r>
        <w:rPr>
          <w:color w:val="000000"/>
          <w:sz w:val="24"/>
        </w:rPr>
        <w:t xml:space="preserve">          На момент подписания настоящего договора Покупатель с Имуществом ознакомлен, претензий по его техническому состоянию не имеет.</w:t>
      </w:r>
    </w:p>
    <w:p w14:paraId="0F000000">
      <w:pPr>
        <w:ind/>
        <w:jc w:val="both"/>
        <w:rPr>
          <w:color w:val="000000"/>
          <w:sz w:val="24"/>
        </w:rPr>
      </w:pPr>
      <w:r>
        <w:rPr>
          <w:b w:val="1"/>
          <w:color w:val="000000"/>
          <w:sz w:val="24"/>
        </w:rPr>
        <w:t>1.3.</w:t>
      </w:r>
      <w:r>
        <w:rPr>
          <w:color w:val="000000"/>
          <w:sz w:val="24"/>
        </w:rPr>
        <w:t xml:space="preserve"> Отчуждаемое Имущество принадлежит Продавцу на праве собственности на основании </w:t>
      </w:r>
    </w:p>
    <w:p w14:paraId="10000000">
      <w:pPr>
        <w:ind/>
        <w:jc w:val="both"/>
        <w:rPr>
          <w:color w:val="000000"/>
          <w:sz w:val="24"/>
        </w:rPr>
      </w:pPr>
      <w:r>
        <w:rPr>
          <w:color w:val="000000"/>
          <w:sz w:val="24"/>
        </w:rPr>
        <w:t>запис</w:t>
      </w:r>
      <w:r>
        <w:rPr>
          <w:color w:val="000000"/>
          <w:sz w:val="24"/>
        </w:rPr>
        <w:t>и</w:t>
      </w:r>
      <w:r>
        <w:rPr>
          <w:color w:val="000000"/>
          <w:sz w:val="24"/>
        </w:rPr>
        <w:t xml:space="preserve"> регистрации в Едином государственном реестре прав на недвижимое имущество и сделок с ним № ___________ от ___.___.______ г. Документы-основания: __________________________).</w:t>
      </w:r>
    </w:p>
    <w:p w14:paraId="11000000">
      <w:pPr>
        <w:ind/>
        <w:jc w:val="both"/>
        <w:rPr>
          <w:color w:val="000000"/>
          <w:sz w:val="24"/>
        </w:rPr>
      </w:pPr>
      <w:r>
        <w:rPr>
          <w:b w:val="1"/>
          <w:color w:val="000000"/>
          <w:sz w:val="24"/>
        </w:rPr>
        <w:t>1.4.</w:t>
      </w:r>
      <w:r>
        <w:rPr>
          <w:color w:val="000000"/>
          <w:sz w:val="24"/>
        </w:rPr>
        <w:t xml:space="preserve"> Продавец гарантирует, что на момент заключения настоящего договора Имущество никому другому не продано, в доверительное управление не передано, свободно от прав третьих лиц, в споре и под арестом (запрещением) не состоит, залогом, а также </w:t>
      </w:r>
      <w:r>
        <w:rPr>
          <w:color w:val="000000"/>
          <w:sz w:val="24"/>
        </w:rPr>
        <w:t>никакими другими обязательствами и правами третьих лиц</w:t>
      </w:r>
      <w:r>
        <w:rPr>
          <w:color w:val="000000"/>
          <w:sz w:val="24"/>
        </w:rPr>
        <w:t xml:space="preserve"> не обременено; все налоги и другие платежи за Имущество уплачены в полном объеме.</w:t>
      </w:r>
    </w:p>
    <w:p w14:paraId="12000000">
      <w:pPr>
        <w:ind/>
        <w:jc w:val="both"/>
        <w:rPr>
          <w:color w:val="000000"/>
          <w:sz w:val="24"/>
        </w:rPr>
      </w:pPr>
    </w:p>
    <w:p w14:paraId="13000000">
      <w:pPr>
        <w:pStyle w:val="Style_6"/>
        <w:ind w:firstLine="0" w:left="284"/>
        <w:jc w:val="center"/>
        <w:rPr>
          <w:rFonts w:ascii="Times New Roman" w:hAnsi="Times New Roman"/>
          <w:b w:val="1"/>
          <w:color w:val="000000"/>
          <w:sz w:val="24"/>
        </w:rPr>
      </w:pPr>
      <w:r>
        <w:rPr>
          <w:rFonts w:ascii="Times New Roman" w:hAnsi="Times New Roman"/>
          <w:b w:val="1"/>
          <w:color w:val="000000"/>
          <w:sz w:val="24"/>
        </w:rPr>
        <w:t>2. Обязательства Сторон</w:t>
      </w:r>
    </w:p>
    <w:p w14:paraId="14000000">
      <w:pPr>
        <w:pStyle w:val="Style_6"/>
        <w:ind/>
        <w:jc w:val="both"/>
        <w:rPr>
          <w:rFonts w:ascii="Times New Roman" w:hAnsi="Times New Roman"/>
          <w:color w:val="000000"/>
          <w:sz w:val="24"/>
        </w:rPr>
      </w:pPr>
      <w:r>
        <w:rPr>
          <w:rFonts w:ascii="Times New Roman" w:hAnsi="Times New Roman"/>
          <w:b w:val="1"/>
          <w:color w:val="000000"/>
          <w:sz w:val="24"/>
        </w:rPr>
        <w:t>2.1.</w:t>
      </w:r>
      <w:r>
        <w:rPr>
          <w:rFonts w:ascii="Times New Roman" w:hAnsi="Times New Roman"/>
          <w:color w:val="000000"/>
          <w:sz w:val="24"/>
        </w:rPr>
        <w:t xml:space="preserve"> </w:t>
      </w:r>
      <w:r>
        <w:rPr>
          <w:rFonts w:ascii="Times New Roman" w:hAnsi="Times New Roman"/>
          <w:b w:val="1"/>
          <w:color w:val="000000"/>
          <w:sz w:val="24"/>
        </w:rPr>
        <w:t>Покупатель обязуется:</w:t>
      </w:r>
    </w:p>
    <w:p w14:paraId="15000000">
      <w:pPr>
        <w:pStyle w:val="Style_6"/>
        <w:ind/>
        <w:jc w:val="both"/>
        <w:rPr>
          <w:rFonts w:ascii="Times New Roman" w:hAnsi="Times New Roman"/>
          <w:color w:val="000000"/>
          <w:sz w:val="24"/>
        </w:rPr>
      </w:pPr>
      <w:r>
        <w:rPr>
          <w:rFonts w:ascii="Times New Roman" w:hAnsi="Times New Roman"/>
          <w:color w:val="000000"/>
          <w:sz w:val="24"/>
        </w:rPr>
        <w:t>2.1.1. Произвести оплату Имущества в порядке и сроки, предусмотренные разделом 3 настоящего договора.</w:t>
      </w:r>
    </w:p>
    <w:p w14:paraId="16000000">
      <w:pPr>
        <w:ind/>
        <w:jc w:val="both"/>
        <w:rPr>
          <w:color w:val="000000"/>
          <w:sz w:val="24"/>
        </w:rPr>
      </w:pPr>
      <w:r>
        <w:rPr>
          <w:color w:val="000000"/>
          <w:sz w:val="24"/>
        </w:rPr>
        <w:t xml:space="preserve">2.1.2. </w:t>
      </w:r>
      <w:r>
        <w:rPr>
          <w:color w:val="000000"/>
          <w:sz w:val="24"/>
        </w:rPr>
        <w:t>Принять Имущество и документы по акту приема-передачи в порядке и сроки, указанные в пункте 4.1. настоящего договора</w:t>
      </w:r>
      <w:r>
        <w:rPr>
          <w:color w:val="000000"/>
          <w:sz w:val="24"/>
        </w:rPr>
        <w:t>.</w:t>
      </w:r>
      <w:r>
        <w:rPr>
          <w:color w:val="000000"/>
          <w:sz w:val="24"/>
        </w:rPr>
        <w:t xml:space="preserve"> </w:t>
      </w:r>
    </w:p>
    <w:p w14:paraId="17000000">
      <w:pPr>
        <w:ind/>
        <w:jc w:val="both"/>
        <w:rPr>
          <w:color w:val="000000"/>
          <w:sz w:val="24"/>
        </w:rPr>
      </w:pPr>
      <w:r>
        <w:rPr>
          <w:color w:val="000000"/>
          <w:sz w:val="24"/>
        </w:rPr>
        <w:t>2.1.3. После подписания акта приема-передачи Имущества взять на себя все расходы по сохранности и эксплуатации Имущества.</w:t>
      </w:r>
    </w:p>
    <w:p w14:paraId="18000000">
      <w:pPr>
        <w:pStyle w:val="Style_6"/>
        <w:ind/>
        <w:jc w:val="both"/>
        <w:rPr>
          <w:rFonts w:ascii="Times New Roman" w:hAnsi="Times New Roman"/>
          <w:b w:val="1"/>
          <w:color w:val="000000"/>
          <w:sz w:val="24"/>
        </w:rPr>
      </w:pPr>
      <w:r>
        <w:rPr>
          <w:rFonts w:ascii="Times New Roman" w:hAnsi="Times New Roman"/>
          <w:b w:val="1"/>
          <w:color w:val="000000"/>
          <w:sz w:val="24"/>
        </w:rPr>
        <w:t>2.2.</w:t>
      </w:r>
      <w:r>
        <w:rPr>
          <w:rFonts w:ascii="Times New Roman" w:hAnsi="Times New Roman"/>
          <w:color w:val="000000"/>
          <w:sz w:val="24"/>
        </w:rPr>
        <w:t xml:space="preserve"> </w:t>
      </w:r>
      <w:r>
        <w:rPr>
          <w:rFonts w:ascii="Times New Roman" w:hAnsi="Times New Roman"/>
          <w:b w:val="1"/>
          <w:color w:val="000000"/>
          <w:sz w:val="24"/>
        </w:rPr>
        <w:t>Продавец обязуется:</w:t>
      </w:r>
    </w:p>
    <w:p w14:paraId="19000000">
      <w:pPr>
        <w:ind/>
        <w:jc w:val="both"/>
        <w:rPr>
          <w:color w:val="000000"/>
          <w:sz w:val="24"/>
        </w:rPr>
      </w:pPr>
      <w:r>
        <w:rPr>
          <w:color w:val="000000"/>
          <w:sz w:val="24"/>
        </w:rPr>
        <w:t xml:space="preserve">2.2.1. </w:t>
      </w:r>
      <w:r>
        <w:rPr>
          <w:color w:val="000000"/>
          <w:sz w:val="24"/>
        </w:rPr>
        <w:t xml:space="preserve">Передать Покупателю Имущество и документы на условиях, предусмотренных пунктом 4.1. настоящего договора. </w:t>
      </w:r>
    </w:p>
    <w:p w14:paraId="1A000000">
      <w:pPr>
        <w:pStyle w:val="Style_7"/>
        <w:ind w:firstLine="0" w:left="0"/>
        <w:rPr>
          <w:color w:val="000000"/>
        </w:rPr>
      </w:pPr>
      <w:r>
        <w:rPr>
          <w:color w:val="000000"/>
        </w:rPr>
        <w:t>2.2.2. Принять оплату от Покупателя в установленном настоящим договором порядке.</w:t>
      </w:r>
    </w:p>
    <w:p w14:paraId="1B000000">
      <w:pPr>
        <w:ind/>
        <w:jc w:val="both"/>
        <w:rPr>
          <w:color w:val="000000"/>
          <w:sz w:val="24"/>
        </w:rPr>
      </w:pPr>
      <w:r>
        <w:rPr>
          <w:color w:val="000000"/>
          <w:sz w:val="24"/>
        </w:rPr>
        <w:t>2.2.3. В соответствии с действующим законодательством Российской Федерации выставить/передать Покупателю акты приема-передачи.</w:t>
      </w:r>
    </w:p>
    <w:p w14:paraId="1C000000">
      <w:pPr>
        <w:ind/>
        <w:jc w:val="both"/>
        <w:rPr>
          <w:color w:val="000000"/>
          <w:sz w:val="24"/>
        </w:rPr>
      </w:pPr>
      <w:r>
        <w:rPr>
          <w:color w:val="000000"/>
          <w:sz w:val="24"/>
        </w:rPr>
        <w:t>2.2.4. Начислять и оплачивать все предусмотренные законодательством налоги на Имущество до момента передачи Имущества Покупателю в соответствии с условиями настоящего договора.</w:t>
      </w:r>
    </w:p>
    <w:p w14:paraId="1D000000">
      <w:pPr>
        <w:ind/>
        <w:jc w:val="both"/>
        <w:rPr>
          <w:color w:val="000000"/>
          <w:sz w:val="24"/>
        </w:rPr>
      </w:pPr>
    </w:p>
    <w:p w14:paraId="1E000000">
      <w:pPr>
        <w:pStyle w:val="Style_6"/>
        <w:ind w:right="-2"/>
        <w:jc w:val="both"/>
        <w:rPr>
          <w:rFonts w:ascii="Times New Roman" w:hAnsi="Times New Roman"/>
          <w:b w:val="1"/>
          <w:color w:val="000000"/>
          <w:sz w:val="24"/>
        </w:rPr>
      </w:pPr>
      <w:r>
        <w:rPr>
          <w:rFonts w:ascii="Times New Roman" w:hAnsi="Times New Roman"/>
          <w:b w:val="1"/>
          <w:color w:val="000000"/>
          <w:sz w:val="24"/>
        </w:rPr>
        <w:t>2.3.</w:t>
      </w:r>
      <w:r>
        <w:rPr>
          <w:rFonts w:ascii="Times New Roman" w:hAnsi="Times New Roman"/>
          <w:color w:val="000000"/>
          <w:sz w:val="24"/>
        </w:rPr>
        <w:t xml:space="preserve"> </w:t>
      </w:r>
      <w:r>
        <w:rPr>
          <w:rFonts w:ascii="Times New Roman" w:hAnsi="Times New Roman"/>
          <w:b w:val="1"/>
          <w:color w:val="000000"/>
          <w:sz w:val="24"/>
        </w:rPr>
        <w:t xml:space="preserve">Стороны обязуются: </w:t>
      </w:r>
    </w:p>
    <w:p w14:paraId="1F000000">
      <w:pPr>
        <w:pStyle w:val="Style_8"/>
        <w:ind/>
        <w:jc w:val="both"/>
        <w:rPr>
          <w:color w:val="000000"/>
        </w:rPr>
      </w:pPr>
      <w:r>
        <w:rPr>
          <w:color w:val="000000"/>
          <w:highlight w:val="yellow"/>
        </w:rPr>
        <w:t xml:space="preserve">2.3.1. </w:t>
      </w:r>
      <w:r>
        <w:rPr>
          <w:color w:val="000000"/>
        </w:rPr>
        <w:t>Не позднее 20</w:t>
      </w:r>
      <w:r>
        <w:rPr>
          <w:color w:val="000000"/>
        </w:rPr>
        <w:t xml:space="preserve"> (</w:t>
      </w:r>
      <w:r>
        <w:rPr>
          <w:color w:val="000000"/>
        </w:rPr>
        <w:t>двадцати</w:t>
      </w:r>
      <w:r>
        <w:rPr>
          <w:color w:val="000000"/>
        </w:rPr>
        <w:t>) дней с момента подписания акта приема-передачи Имущества совместно осуществить необходимые действия по передаче в орган, осуществляющий государственную регистрацию прав на недвижимое имущество и сделок с ним, документов, необходимых для государственной регистрации перехода права собственности на Имущество к Покупателю.</w:t>
      </w:r>
    </w:p>
    <w:p w14:paraId="20000000">
      <w:pPr>
        <w:pStyle w:val="Style_8"/>
        <w:ind/>
        <w:jc w:val="both"/>
        <w:rPr>
          <w:color w:val="000000"/>
        </w:rPr>
      </w:pPr>
      <w:r>
        <w:rPr>
          <w:b w:val="1"/>
          <w:color w:val="000000"/>
        </w:rPr>
        <w:t>2.4.</w:t>
      </w:r>
      <w:r>
        <w:rPr>
          <w:color w:val="000000"/>
        </w:rPr>
        <w:t xml:space="preserve"> Права и обязанности Сторон, не предусмотренные настоящим договором, определяются в соответствии с действующим законодательством Российской Федерации.</w:t>
      </w:r>
    </w:p>
    <w:p w14:paraId="21000000">
      <w:pPr>
        <w:pStyle w:val="Style_6"/>
        <w:ind/>
        <w:jc w:val="both"/>
        <w:rPr>
          <w:rFonts w:ascii="Times New Roman" w:hAnsi="Times New Roman"/>
          <w:color w:val="000000"/>
          <w:sz w:val="24"/>
        </w:rPr>
      </w:pPr>
    </w:p>
    <w:p w14:paraId="22000000">
      <w:pPr>
        <w:pStyle w:val="Style_6"/>
        <w:ind/>
        <w:jc w:val="center"/>
        <w:rPr>
          <w:rFonts w:ascii="Times New Roman" w:hAnsi="Times New Roman"/>
          <w:b w:val="1"/>
          <w:color w:val="000000"/>
          <w:sz w:val="24"/>
        </w:rPr>
      </w:pPr>
      <w:r>
        <w:rPr>
          <w:rFonts w:ascii="Times New Roman" w:hAnsi="Times New Roman"/>
          <w:b w:val="1"/>
          <w:color w:val="000000"/>
          <w:sz w:val="24"/>
        </w:rPr>
        <w:t>3. Цена договора и порядок расчетов</w:t>
      </w:r>
    </w:p>
    <w:p w14:paraId="23000000">
      <w:pPr>
        <w:ind/>
        <w:jc w:val="both"/>
        <w:rPr>
          <w:color w:val="000000"/>
          <w:sz w:val="24"/>
        </w:rPr>
      </w:pPr>
      <w:r>
        <w:rPr>
          <w:b w:val="1"/>
          <w:color w:val="000000"/>
          <w:sz w:val="24"/>
        </w:rPr>
        <w:t>3.1.</w:t>
      </w:r>
      <w:r>
        <w:rPr>
          <w:color w:val="000000"/>
          <w:sz w:val="24"/>
        </w:rPr>
        <w:t xml:space="preserve"> Установленная по результатам аукциона п</w:t>
      </w:r>
      <w:r>
        <w:rPr>
          <w:color w:val="000000"/>
          <w:sz w:val="24"/>
        </w:rPr>
        <w:t xml:space="preserve">родажная цена Имущества, являющегося предметом настоящего договора, составляет </w:t>
      </w:r>
      <w:r>
        <w:rPr>
          <w:b w:val="1"/>
          <w:color w:val="000000"/>
          <w:sz w:val="24"/>
        </w:rPr>
        <w:t>______,___ рублей (_____________________ рублей</w:t>
      </w:r>
      <w:r>
        <w:rPr>
          <w:b w:val="1"/>
          <w:color w:val="000000"/>
          <w:sz w:val="24"/>
        </w:rPr>
        <w:t>)</w:t>
      </w:r>
      <w:r>
        <w:rPr>
          <w:b w:val="1"/>
          <w:color w:val="000000"/>
          <w:sz w:val="24"/>
        </w:rPr>
        <w:t xml:space="preserve"> ___ копеек, в том числе НДС: _____,___ рублей (__________________________ рублей</w:t>
      </w:r>
      <w:r>
        <w:rPr>
          <w:b w:val="1"/>
          <w:color w:val="000000"/>
          <w:sz w:val="24"/>
        </w:rPr>
        <w:t>)</w:t>
      </w:r>
      <w:r>
        <w:rPr>
          <w:b w:val="1"/>
          <w:color w:val="000000"/>
          <w:sz w:val="24"/>
        </w:rPr>
        <w:t xml:space="preserve"> ___ копеек</w:t>
      </w:r>
      <w:r>
        <w:rPr>
          <w:color w:val="000000"/>
          <w:sz w:val="24"/>
        </w:rPr>
        <w:t xml:space="preserve">. </w:t>
      </w:r>
    </w:p>
    <w:p w14:paraId="24000000">
      <w:pPr>
        <w:ind/>
        <w:jc w:val="both"/>
        <w:rPr>
          <w:color w:val="000000"/>
          <w:sz w:val="24"/>
        </w:rPr>
      </w:pPr>
      <w:r>
        <w:rPr>
          <w:b w:val="1"/>
          <w:color w:val="000000"/>
          <w:sz w:val="24"/>
        </w:rPr>
        <w:t>3.2.</w:t>
      </w:r>
      <w:r>
        <w:rPr>
          <w:color w:val="000000"/>
          <w:sz w:val="24"/>
        </w:rPr>
        <w:t xml:space="preserve"> Сумму НДС Покупатель исчисляет и уплачивает в следующем порядке: _____________________________________________________________________________</w:t>
      </w:r>
      <w:r>
        <w:rPr>
          <w:color w:val="000000"/>
          <w:sz w:val="24"/>
        </w:rPr>
        <w:t>__</w:t>
      </w:r>
      <w:r>
        <w:rPr>
          <w:color w:val="000000"/>
          <w:sz w:val="24"/>
        </w:rPr>
        <w:t>.</w:t>
      </w:r>
    </w:p>
    <w:p w14:paraId="25000000">
      <w:pPr>
        <w:pStyle w:val="Style_6"/>
        <w:ind/>
        <w:jc w:val="both"/>
        <w:rPr>
          <w:rFonts w:ascii="Times New Roman" w:hAnsi="Times New Roman"/>
          <w:color w:val="000000"/>
          <w:sz w:val="24"/>
        </w:rPr>
      </w:pPr>
      <w:r>
        <w:rPr>
          <w:rFonts w:ascii="Times New Roman" w:hAnsi="Times New Roman"/>
          <w:b w:val="1"/>
          <w:color w:val="000000"/>
          <w:sz w:val="24"/>
        </w:rPr>
        <w:t>3.3.</w:t>
      </w:r>
      <w:r>
        <w:rPr>
          <w:rFonts w:ascii="Times New Roman" w:hAnsi="Times New Roman"/>
          <w:color w:val="000000"/>
          <w:sz w:val="24"/>
        </w:rPr>
        <w:t xml:space="preserve"> Задаток в размере _______,___ рублей (____________________________ рублей ___ копеек), внесенный Покупателем на счет Продавца в соответствии с условиями участия в аукционе, засчитывается в сумму продажной цены Имущества и признается первоначальным платежом, внесенным на момент заключения настоящего договора.</w:t>
      </w:r>
    </w:p>
    <w:p w14:paraId="26000000">
      <w:pPr>
        <w:pStyle w:val="Style_6"/>
        <w:ind w:firstLine="708" w:left="0"/>
        <w:jc w:val="both"/>
        <w:rPr>
          <w:rFonts w:ascii="Times New Roman" w:hAnsi="Times New Roman"/>
          <w:color w:val="000000"/>
          <w:sz w:val="24"/>
        </w:rPr>
      </w:pPr>
      <w:r>
        <w:rPr>
          <w:rFonts w:ascii="Times New Roman" w:hAnsi="Times New Roman"/>
          <w:b w:val="1"/>
          <w:color w:val="000000"/>
          <w:sz w:val="24"/>
        </w:rPr>
        <w:t>3.4.</w:t>
      </w:r>
      <w:r>
        <w:rPr>
          <w:rFonts w:ascii="Times New Roman" w:hAnsi="Times New Roman"/>
          <w:color w:val="000000"/>
          <w:sz w:val="24"/>
        </w:rPr>
        <w:t xml:space="preserve"> Остальная, подлежащая уплате сумма продажной цены Имущества (за вычетом налога на добавленную стоимость и задатка/за вычетом задатка), а именно: ______,___ рублей (___________________ рублей ____ копеек), уплачивается Покупателем Продавцу платежным поручением единовременно в течение </w:t>
      </w:r>
      <w:r>
        <w:rPr>
          <w:rFonts w:ascii="Times New Roman" w:hAnsi="Times New Roman"/>
          <w:color w:val="000000"/>
          <w:sz w:val="24"/>
        </w:rPr>
        <w:t>10</w:t>
      </w:r>
      <w:r>
        <w:rPr>
          <w:rFonts w:ascii="Times New Roman" w:hAnsi="Times New Roman"/>
          <w:b w:val="1"/>
          <w:color w:val="000000"/>
          <w:sz w:val="24"/>
        </w:rPr>
        <w:t xml:space="preserve"> </w:t>
      </w:r>
      <w:r>
        <w:rPr>
          <w:rFonts w:ascii="Times New Roman" w:hAnsi="Times New Roman"/>
          <w:color w:val="000000"/>
          <w:sz w:val="24"/>
        </w:rPr>
        <w:t>(десяти) дней</w:t>
      </w:r>
      <w:r>
        <w:rPr>
          <w:rFonts w:ascii="Times New Roman" w:hAnsi="Times New Roman"/>
          <w:color w:val="000000"/>
          <w:sz w:val="24"/>
        </w:rPr>
        <w:t xml:space="preserve"> с момента закл</w:t>
      </w:r>
      <w:r>
        <w:rPr>
          <w:rFonts w:ascii="Times New Roman" w:hAnsi="Times New Roman"/>
          <w:color w:val="000000"/>
          <w:sz w:val="24"/>
        </w:rPr>
        <w:t xml:space="preserve">ючения настоящего договора по следующим реквизитам: </w:t>
      </w:r>
      <w:r>
        <w:rPr>
          <w:rFonts w:ascii="Times New Roman" w:hAnsi="Times New Roman"/>
          <w:color w:val="000000"/>
          <w:sz w:val="24"/>
        </w:rPr>
        <w:t xml:space="preserve"> ИНН 2336001958   КПП 233601001 Банк получатель: Южное ГУ Банка России. Получатель УФК по Краснодарскому краю (управление муниципальной собственностью администрации муниципального образования Красноа</w:t>
      </w:r>
      <w:r>
        <w:rPr>
          <w:rFonts w:ascii="Times New Roman" w:hAnsi="Times New Roman"/>
          <w:color w:val="000000"/>
          <w:sz w:val="24"/>
        </w:rPr>
        <w:t>р</w:t>
      </w:r>
      <w:r>
        <w:rPr>
          <w:rFonts w:ascii="Times New Roman" w:hAnsi="Times New Roman"/>
          <w:color w:val="000000"/>
          <w:sz w:val="24"/>
        </w:rPr>
        <w:t xml:space="preserve">мейский район) БИК 040349001 сч. 40101810300000010013 КБК </w:t>
      </w:r>
      <w:r>
        <w:rPr>
          <w:rFonts w:ascii="Times New Roman" w:hAnsi="Times New Roman"/>
          <w:color w:val="000000"/>
          <w:sz w:val="24"/>
        </w:rPr>
        <w:t>902 114 13050 05 0000 410</w:t>
      </w:r>
      <w:r>
        <w:rPr>
          <w:rFonts w:ascii="Times New Roman" w:hAnsi="Times New Roman"/>
          <w:color w:val="000000"/>
        </w:rPr>
        <w:t xml:space="preserve"> </w:t>
      </w:r>
      <w:r>
        <w:rPr>
          <w:rFonts w:ascii="Times New Roman" w:hAnsi="Times New Roman"/>
          <w:color w:val="000000"/>
          <w:sz w:val="24"/>
        </w:rPr>
        <w:t xml:space="preserve">ОКТМО 03623000. </w:t>
      </w:r>
      <w:r>
        <w:rPr>
          <w:rFonts w:ascii="Times New Roman" w:hAnsi="Times New Roman"/>
          <w:b w:val="1"/>
          <w:sz w:val="24"/>
        </w:rPr>
        <w:t>Назначение платежа</w:t>
      </w:r>
      <w:r>
        <w:rPr>
          <w:rFonts w:ascii="Times New Roman" w:hAnsi="Times New Roman"/>
          <w:sz w:val="24"/>
        </w:rPr>
        <w:t>:</w:t>
      </w:r>
      <w:r>
        <w:rPr>
          <w:rFonts w:ascii="Times New Roman" w:hAnsi="Times New Roman"/>
          <w:spacing w:val="-1"/>
          <w:sz w:val="24"/>
        </w:rPr>
        <w:t xml:space="preserve"> «Оплата по д</w:t>
      </w:r>
      <w:r>
        <w:rPr>
          <w:rFonts w:ascii="Times New Roman" w:hAnsi="Times New Roman"/>
          <w:spacing w:val="-1"/>
          <w:sz w:val="24"/>
        </w:rPr>
        <w:t>о</w:t>
      </w:r>
      <w:r>
        <w:rPr>
          <w:rFonts w:ascii="Times New Roman" w:hAnsi="Times New Roman"/>
          <w:spacing w:val="-1"/>
          <w:sz w:val="24"/>
        </w:rPr>
        <w:t>говору купли-продажи (дата и номер договора)</w:t>
      </w:r>
      <w:r>
        <w:rPr>
          <w:rFonts w:ascii="Times New Roman" w:hAnsi="Times New Roman"/>
          <w:color w:val="000000"/>
          <w:sz w:val="24"/>
        </w:rPr>
        <w:t>;</w:t>
      </w:r>
      <w:r>
        <w:rPr>
          <w:rFonts w:ascii="Times New Roman" w:hAnsi="Times New Roman"/>
          <w:color w:val="000000"/>
          <w:sz w:val="24"/>
        </w:rPr>
        <w:t xml:space="preserve">  </w:t>
      </w:r>
    </w:p>
    <w:p w14:paraId="27000000">
      <w:pPr>
        <w:pStyle w:val="Style_6"/>
        <w:ind w:firstLine="708" w:left="0"/>
        <w:jc w:val="both"/>
        <w:rPr>
          <w:rFonts w:ascii="Times New Roman" w:hAnsi="Times New Roman"/>
          <w:color w:val="000000"/>
          <w:sz w:val="24"/>
        </w:rPr>
      </w:pPr>
      <w:r>
        <w:rPr>
          <w:rFonts w:ascii="Times New Roman" w:hAnsi="Times New Roman"/>
          <w:color w:val="000000"/>
          <w:sz w:val="24"/>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настоящем пункте договора.</w:t>
      </w:r>
    </w:p>
    <w:p w14:paraId="28000000">
      <w:pPr>
        <w:keepLines w:val="1"/>
        <w:widowControl w:val="0"/>
        <w:spacing w:line="228" w:lineRule="auto"/>
        <w:ind/>
        <w:jc w:val="both"/>
        <w:rPr>
          <w:color w:val="000000"/>
          <w:sz w:val="24"/>
        </w:rPr>
      </w:pPr>
      <w:r>
        <w:rPr>
          <w:b w:val="1"/>
          <w:color w:val="000000"/>
          <w:sz w:val="24"/>
        </w:rPr>
        <w:t>3.5.</w:t>
      </w:r>
      <w:r>
        <w:rPr>
          <w:color w:val="000000"/>
          <w:sz w:val="24"/>
        </w:rPr>
        <w:t xml:space="preserve"> Надлежащим выполнением обязательства Покупателя по оплате Имущества является выполнение пункта 3.4. настоящего договора.</w:t>
      </w:r>
    </w:p>
    <w:p w14:paraId="29000000">
      <w:pPr>
        <w:pStyle w:val="Style_9"/>
        <w:ind/>
        <w:jc w:val="both"/>
        <w:rPr>
          <w:rFonts w:ascii="Times New Roman" w:hAnsi="Times New Roman"/>
          <w:sz w:val="24"/>
        </w:rPr>
      </w:pPr>
    </w:p>
    <w:p w14:paraId="2A000000">
      <w:pPr>
        <w:ind w:firstLine="709" w:left="0"/>
        <w:jc w:val="center"/>
        <w:rPr>
          <w:b w:val="1"/>
          <w:color w:val="000000"/>
          <w:sz w:val="24"/>
        </w:rPr>
      </w:pPr>
      <w:r>
        <w:rPr>
          <w:b w:val="1"/>
          <w:color w:val="000000"/>
          <w:sz w:val="24"/>
        </w:rPr>
        <w:t>4. Передача Имущества</w:t>
      </w:r>
    </w:p>
    <w:p w14:paraId="2B000000">
      <w:pPr>
        <w:ind/>
        <w:jc w:val="both"/>
        <w:rPr>
          <w:color w:val="000000"/>
          <w:sz w:val="24"/>
        </w:rPr>
      </w:pPr>
      <w:r>
        <w:rPr>
          <w:b w:val="1"/>
          <w:color w:val="000000"/>
          <w:sz w:val="24"/>
        </w:rPr>
        <w:t>4.1.</w:t>
      </w:r>
      <w:r>
        <w:rPr>
          <w:color w:val="000000"/>
          <w:sz w:val="24"/>
        </w:rPr>
        <w:t xml:space="preserve"> Передача Имущества Покупателю осуществляется </w:t>
      </w:r>
      <w:r>
        <w:rPr>
          <w:b w:val="1"/>
          <w:color w:val="000000"/>
          <w:sz w:val="24"/>
        </w:rPr>
        <w:t>по акту приема-передачи</w:t>
      </w:r>
      <w:r>
        <w:rPr>
          <w:color w:val="000000"/>
          <w:sz w:val="24"/>
        </w:rPr>
        <w:t xml:space="preserve">, </w:t>
      </w:r>
      <w:r>
        <w:rPr>
          <w:color w:val="000000"/>
          <w:sz w:val="24"/>
        </w:rPr>
        <w:t xml:space="preserve">подписываемому уполномоченными представителями Сторон, </w:t>
      </w:r>
      <w:r>
        <w:rPr>
          <w:color w:val="000000"/>
          <w:sz w:val="24"/>
        </w:rPr>
        <w:t xml:space="preserve">не позднее </w:t>
      </w:r>
      <w:r>
        <w:rPr>
          <w:color w:val="000000"/>
          <w:sz w:val="24"/>
        </w:rPr>
        <w:t>20</w:t>
      </w:r>
      <w:r>
        <w:rPr>
          <w:color w:val="000000"/>
          <w:sz w:val="24"/>
        </w:rPr>
        <w:t xml:space="preserve"> (</w:t>
      </w:r>
      <w:r>
        <w:rPr>
          <w:color w:val="000000"/>
          <w:sz w:val="24"/>
        </w:rPr>
        <w:t>двадцати</w:t>
      </w:r>
      <w:r>
        <w:rPr>
          <w:color w:val="000000"/>
          <w:sz w:val="24"/>
        </w:rPr>
        <w:t>) дней с момента полной оплаты Покупателем стоимости Имущества</w:t>
      </w:r>
      <w:r>
        <w:rPr>
          <w:color w:val="000000"/>
          <w:sz w:val="24"/>
        </w:rPr>
        <w:t>.</w:t>
      </w:r>
      <w:r>
        <w:rPr>
          <w:color w:val="000000"/>
          <w:sz w:val="24"/>
        </w:rPr>
        <w:t xml:space="preserve"> Одновременно Продавец передает Покупателю подлинники всей необходимой документации на Имущество.</w:t>
      </w:r>
    </w:p>
    <w:p w14:paraId="2C000000">
      <w:pPr>
        <w:ind/>
        <w:jc w:val="both"/>
        <w:rPr>
          <w:color w:val="000000"/>
          <w:sz w:val="24"/>
        </w:rPr>
      </w:pPr>
      <w:r>
        <w:rPr>
          <w:b w:val="1"/>
          <w:color w:val="000000"/>
          <w:sz w:val="24"/>
        </w:rPr>
        <w:t>4.2.</w:t>
      </w:r>
      <w:r>
        <w:rPr>
          <w:color w:val="000000"/>
          <w:sz w:val="24"/>
        </w:rPr>
        <w:t xml:space="preserve"> С момента подписания </w:t>
      </w:r>
      <w:r>
        <w:rPr>
          <w:color w:val="000000"/>
          <w:spacing w:val="4"/>
          <w:sz w:val="24"/>
        </w:rPr>
        <w:t>обеими Сторонами акта приема-передачи Имущества</w:t>
      </w:r>
      <w:r>
        <w:rPr>
          <w:color w:val="000000"/>
          <w:sz w:val="24"/>
        </w:rPr>
        <w:t xml:space="preserve"> риск повреждения и случайной гибели Имущества, а также ответственность за его сохранность возлагается на Покупателя.</w:t>
      </w:r>
    </w:p>
    <w:p w14:paraId="2D000000">
      <w:pPr>
        <w:ind/>
        <w:jc w:val="both"/>
        <w:rPr>
          <w:color w:val="000000"/>
          <w:sz w:val="24"/>
        </w:rPr>
      </w:pPr>
      <w:r>
        <w:rPr>
          <w:b w:val="1"/>
          <w:color w:val="000000"/>
          <w:sz w:val="24"/>
        </w:rPr>
        <w:t>4.3.</w:t>
      </w:r>
      <w:r>
        <w:rPr>
          <w:color w:val="000000"/>
          <w:sz w:val="24"/>
        </w:rPr>
        <w:t xml:space="preserve"> </w:t>
      </w:r>
      <w:r>
        <w:rPr>
          <w:color w:val="000000"/>
          <w:sz w:val="24"/>
        </w:rPr>
        <w:t>Обязательство Продавца передать Имущество Покупателю считается исполненным после подписания Сторонами акта приема-передачи.</w:t>
      </w:r>
    </w:p>
    <w:p w14:paraId="2E000000">
      <w:pPr>
        <w:ind/>
        <w:jc w:val="both"/>
        <w:rPr>
          <w:color w:val="000000"/>
          <w:sz w:val="24"/>
        </w:rPr>
      </w:pPr>
      <w:r>
        <w:rPr>
          <w:b w:val="1"/>
          <w:color w:val="000000"/>
          <w:sz w:val="24"/>
        </w:rPr>
        <w:t>4.4.</w:t>
      </w:r>
      <w:r>
        <w:rPr>
          <w:color w:val="000000"/>
          <w:sz w:val="24"/>
        </w:rPr>
        <w:t xml:space="preserve"> </w:t>
      </w:r>
      <w:r>
        <w:rPr>
          <w:color w:val="000000"/>
          <w:sz w:val="24"/>
        </w:rPr>
        <w:t>Покупатель</w:t>
      </w:r>
      <w:r>
        <w:rPr>
          <w:color w:val="000000"/>
          <w:sz w:val="24"/>
        </w:rPr>
        <w:t xml:space="preserve"> приобретает право собственности на Имущество, указанное в пункте 1.1. настоящего договора, с момента</w:t>
      </w:r>
      <w:r>
        <w:rPr>
          <w:color w:val="000000"/>
          <w:sz w:val="24"/>
        </w:rPr>
        <w:t xml:space="preserve"> подписания акта приема-передачи</w:t>
      </w:r>
      <w:r>
        <w:rPr>
          <w:color w:val="000000"/>
          <w:sz w:val="24"/>
        </w:rPr>
        <w:t>.</w:t>
      </w:r>
    </w:p>
    <w:p w14:paraId="2F000000">
      <w:pPr>
        <w:ind/>
        <w:jc w:val="both"/>
        <w:rPr>
          <w:color w:val="000000"/>
          <w:sz w:val="24"/>
        </w:rPr>
      </w:pPr>
    </w:p>
    <w:p w14:paraId="30000000">
      <w:pPr>
        <w:pStyle w:val="Style_6"/>
        <w:ind/>
        <w:jc w:val="center"/>
        <w:rPr>
          <w:rFonts w:ascii="Times New Roman" w:hAnsi="Times New Roman"/>
          <w:b w:val="1"/>
          <w:color w:val="000000"/>
          <w:sz w:val="24"/>
        </w:rPr>
      </w:pPr>
      <w:r>
        <w:rPr>
          <w:rFonts w:ascii="Times New Roman" w:hAnsi="Times New Roman"/>
          <w:b w:val="1"/>
          <w:color w:val="000000"/>
          <w:sz w:val="24"/>
        </w:rPr>
        <w:t>5. Ответственность Сторон</w:t>
      </w:r>
    </w:p>
    <w:p w14:paraId="31000000">
      <w:pPr>
        <w:pStyle w:val="Style_10"/>
        <w:rPr>
          <w:color w:val="000000"/>
        </w:rPr>
      </w:pPr>
      <w:r>
        <w:rPr>
          <w:b w:val="1"/>
          <w:color w:val="000000"/>
        </w:rPr>
        <w:t>5.1.</w:t>
      </w:r>
      <w:r>
        <w:rPr>
          <w:color w:val="000000"/>
        </w:rPr>
        <w:t xml:space="preserve"> 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     </w:t>
      </w:r>
    </w:p>
    <w:p w14:paraId="32000000">
      <w:pPr>
        <w:widowControl w:val="0"/>
        <w:ind/>
        <w:jc w:val="both"/>
        <w:rPr>
          <w:sz w:val="24"/>
        </w:rPr>
      </w:pPr>
      <w:r>
        <w:rPr>
          <w:b w:val="1"/>
          <w:sz w:val="24"/>
        </w:rPr>
        <w:t>5.2.</w:t>
      </w:r>
      <w:r>
        <w:rPr>
          <w:sz w:val="24"/>
        </w:rPr>
        <w:t xml:space="preserve"> </w:t>
      </w:r>
      <w:r>
        <w:rPr>
          <w:sz w:val="24"/>
        </w:rPr>
        <w:t>В случае отказа (уклонения) победителя торгов от подписания</w:t>
      </w:r>
      <w:r>
        <w:rPr>
          <w:sz w:val="24"/>
        </w:rPr>
        <w:t xml:space="preserve"> настоящего </w:t>
      </w:r>
      <w:r>
        <w:rPr>
          <w:sz w:val="24"/>
        </w:rPr>
        <w:t xml:space="preserve">договора,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14:paraId="33000000">
      <w:pPr>
        <w:widowControl w:val="0"/>
        <w:ind/>
        <w:jc w:val="both"/>
        <w:rPr>
          <w:sz w:val="24"/>
        </w:rPr>
      </w:pPr>
      <w:r>
        <w:rPr>
          <w:b w:val="1"/>
          <w:sz w:val="24"/>
        </w:rPr>
        <w:t>5.3.</w:t>
      </w:r>
      <w:r>
        <w:rPr>
          <w:sz w:val="24"/>
        </w:rPr>
        <w:t xml:space="preserve"> В</w:t>
      </w:r>
      <w:r>
        <w:rPr>
          <w:sz w:val="24"/>
        </w:rPr>
        <w:t xml:space="preserve">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14:paraId="34000000">
      <w:pPr>
        <w:pStyle w:val="Style_6"/>
        <w:ind/>
        <w:jc w:val="both"/>
        <w:rPr>
          <w:rFonts w:ascii="Times New Roman" w:hAnsi="Times New Roman"/>
          <w:color w:val="000000"/>
          <w:sz w:val="24"/>
        </w:rPr>
      </w:pPr>
      <w:r>
        <w:rPr>
          <w:rFonts w:ascii="Times New Roman" w:hAnsi="Times New Roman"/>
          <w:b w:val="1"/>
          <w:color w:val="000000"/>
          <w:sz w:val="24"/>
        </w:rPr>
        <w:t>5.</w:t>
      </w:r>
      <w:r>
        <w:rPr>
          <w:rFonts w:ascii="Times New Roman" w:hAnsi="Times New Roman"/>
          <w:b w:val="1"/>
          <w:color w:val="000000"/>
          <w:sz w:val="24"/>
        </w:rPr>
        <w:t>4</w:t>
      </w:r>
      <w:r>
        <w:rPr>
          <w:rFonts w:ascii="Times New Roman" w:hAnsi="Times New Roman"/>
          <w:b w:val="1"/>
          <w:color w:val="000000"/>
          <w:sz w:val="24"/>
        </w:rPr>
        <w:t>.</w:t>
      </w:r>
      <w:r>
        <w:rPr>
          <w:rFonts w:ascii="Times New Roman" w:hAnsi="Times New Roman"/>
          <w:color w:val="000000"/>
          <w:sz w:val="24"/>
        </w:rPr>
        <w:t xml:space="preserve"> </w:t>
      </w:r>
      <w:r>
        <w:rPr>
          <w:rFonts w:ascii="Times New Roman" w:hAnsi="Times New Roman"/>
          <w:color w:val="000000"/>
          <w:sz w:val="24"/>
        </w:rPr>
        <w:t>Стороны освобождаются от ответственности за неисполнение или ненадлежащее исполнение настоящего договора, если это неисполнение явилось следствием действия обстоятельств непреодолимой силы, под которыми понимаются стихийные бедствия, пожар, война или военные операции любого характера, эпидемии и другие обстоятельства чрезвычайного характера, которые Стороны не могли предвидеть или предусмотреть (форс-мажор).</w:t>
      </w:r>
    </w:p>
    <w:p w14:paraId="35000000">
      <w:pPr>
        <w:pStyle w:val="Style_6"/>
        <w:ind/>
        <w:jc w:val="both"/>
        <w:rPr>
          <w:rFonts w:ascii="Times New Roman" w:hAnsi="Times New Roman"/>
          <w:color w:val="000000"/>
          <w:sz w:val="24"/>
        </w:rPr>
      </w:pPr>
      <w:r>
        <w:rPr>
          <w:rFonts w:ascii="Times New Roman" w:hAnsi="Times New Roman"/>
          <w:b w:val="1"/>
          <w:color w:val="000000"/>
          <w:sz w:val="24"/>
        </w:rPr>
        <w:t>5.5.</w:t>
      </w:r>
      <w:r>
        <w:rPr>
          <w:rFonts w:ascii="Times New Roman" w:hAnsi="Times New Roman"/>
          <w:color w:val="000000"/>
          <w:sz w:val="24"/>
        </w:rPr>
        <w:t xml:space="preserve"> </w:t>
      </w:r>
      <w:r>
        <w:rPr>
          <w:rFonts w:ascii="Times New Roman" w:hAnsi="Times New Roman"/>
          <w:color w:val="000000"/>
          <w:sz w:val="24"/>
        </w:rPr>
        <w:t xml:space="preserve">Сторона, которая не в состоянии исполнить свои обязательства в соответствии с настоящим договором в связи с действием обстоятельств непреодолимой силы, должна не позднее 5 (Пяти) календарных дней проинформировать другую Сторону в письменной форме о возникновении, причине, последствиях и ориентировочной дате окончания этих обстоятельств, с приложением документа, выданного уполномоченным государственным органом. </w:t>
      </w:r>
    </w:p>
    <w:p w14:paraId="36000000">
      <w:pPr>
        <w:pStyle w:val="Style_6"/>
        <w:ind/>
        <w:jc w:val="both"/>
        <w:rPr>
          <w:rFonts w:ascii="Times New Roman" w:hAnsi="Times New Roman"/>
          <w:color w:val="000000"/>
          <w:sz w:val="24"/>
        </w:rPr>
      </w:pPr>
      <w:r>
        <w:rPr>
          <w:rFonts w:ascii="Times New Roman" w:hAnsi="Times New Roman"/>
          <w:b w:val="1"/>
          <w:color w:val="000000"/>
          <w:sz w:val="24"/>
        </w:rPr>
        <w:t>5.6.</w:t>
      </w:r>
      <w:r>
        <w:rPr>
          <w:rFonts w:ascii="Times New Roman" w:hAnsi="Times New Roman"/>
          <w:color w:val="000000"/>
          <w:sz w:val="24"/>
        </w:rPr>
        <w:t xml:space="preserve"> Неизвещение или несвоевременное извещение другой Стороны о наступлении обстоятельств непреодолимой силы Стороной, для которой создалась невозможность исполнения обязательств по настоящему договору, влечет за собой утрату права для этой Стороны ссылаться на эти обстоятельства и лишает ее права на освобождение от ответственности за неисполнение или ненадлежащее исполнение настоящего договора по причине указанных обстоятельств.</w:t>
      </w:r>
    </w:p>
    <w:p w14:paraId="37000000">
      <w:pPr>
        <w:pStyle w:val="Style_6"/>
        <w:ind/>
        <w:jc w:val="both"/>
        <w:rPr>
          <w:rFonts w:ascii="Times New Roman" w:hAnsi="Times New Roman"/>
          <w:color w:val="000000"/>
          <w:sz w:val="24"/>
        </w:rPr>
      </w:pPr>
      <w:r>
        <w:rPr>
          <w:rFonts w:ascii="Times New Roman" w:hAnsi="Times New Roman"/>
          <w:b w:val="1"/>
          <w:color w:val="000000"/>
          <w:sz w:val="24"/>
        </w:rPr>
        <w:t>5.7.</w:t>
      </w:r>
      <w:r>
        <w:rPr>
          <w:rFonts w:ascii="Times New Roman" w:hAnsi="Times New Roman"/>
          <w:color w:val="000000"/>
          <w:sz w:val="24"/>
        </w:rPr>
        <w:t xml:space="preserve"> В случае если действие обстоятельств непреодолимой силы продолжается более </w:t>
      </w:r>
      <w:r>
        <w:rPr>
          <w:rFonts w:ascii="Times New Roman" w:hAnsi="Times New Roman"/>
          <w:color w:val="000000"/>
          <w:sz w:val="24"/>
        </w:rPr>
        <w:t>1</w:t>
      </w:r>
      <w:r>
        <w:rPr>
          <w:rFonts w:ascii="Times New Roman" w:hAnsi="Times New Roman"/>
          <w:color w:val="000000"/>
          <w:sz w:val="24"/>
        </w:rPr>
        <w:t xml:space="preserve"> (</w:t>
      </w:r>
      <w:r>
        <w:rPr>
          <w:rFonts w:ascii="Times New Roman" w:hAnsi="Times New Roman"/>
          <w:color w:val="000000"/>
          <w:sz w:val="24"/>
        </w:rPr>
        <w:t>Одного</w:t>
      </w:r>
      <w:r>
        <w:rPr>
          <w:rFonts w:ascii="Times New Roman" w:hAnsi="Times New Roman"/>
          <w:color w:val="000000"/>
          <w:sz w:val="24"/>
        </w:rPr>
        <w:t xml:space="preserve">) месяца, каждая из Сторон имеет право на расторжение настоящего договора в одностороннем порядке с обязательным письменным уведомлением другой Стороны за </w:t>
      </w:r>
      <w:r>
        <w:rPr>
          <w:rFonts w:ascii="Times New Roman" w:hAnsi="Times New Roman"/>
          <w:color w:val="000000"/>
          <w:sz w:val="24"/>
        </w:rPr>
        <w:t>15</w:t>
      </w:r>
      <w:r>
        <w:rPr>
          <w:rFonts w:ascii="Times New Roman" w:hAnsi="Times New Roman"/>
          <w:color w:val="000000"/>
          <w:sz w:val="24"/>
        </w:rPr>
        <w:t xml:space="preserve"> (</w:t>
      </w:r>
      <w:r>
        <w:rPr>
          <w:rFonts w:ascii="Times New Roman" w:hAnsi="Times New Roman"/>
          <w:color w:val="000000"/>
          <w:sz w:val="24"/>
        </w:rPr>
        <w:t>Пятнадцать</w:t>
      </w:r>
      <w:r>
        <w:rPr>
          <w:rFonts w:ascii="Times New Roman" w:hAnsi="Times New Roman"/>
          <w:color w:val="000000"/>
          <w:sz w:val="24"/>
        </w:rPr>
        <w:t>) календарных дней до даты расторжения настоящего договора. В этом случае ни одна из Сторон не вправе требовать от другой Стороны возмещения убытков.</w:t>
      </w:r>
    </w:p>
    <w:p w14:paraId="38000000">
      <w:pPr>
        <w:pStyle w:val="Style_6"/>
        <w:ind w:firstLine="709" w:left="0"/>
        <w:jc w:val="both"/>
        <w:rPr>
          <w:rFonts w:ascii="Times New Roman" w:hAnsi="Times New Roman"/>
          <w:b w:val="1"/>
          <w:color w:val="000000"/>
          <w:sz w:val="24"/>
        </w:rPr>
      </w:pPr>
    </w:p>
    <w:p w14:paraId="39000000">
      <w:pPr>
        <w:pStyle w:val="Style_6"/>
        <w:ind/>
        <w:jc w:val="center"/>
        <w:rPr>
          <w:rFonts w:ascii="Times New Roman" w:hAnsi="Times New Roman"/>
          <w:b w:val="1"/>
          <w:color w:val="000000"/>
          <w:sz w:val="24"/>
        </w:rPr>
      </w:pPr>
      <w:r>
        <w:rPr>
          <w:rFonts w:ascii="Times New Roman" w:hAnsi="Times New Roman"/>
          <w:b w:val="1"/>
          <w:color w:val="000000"/>
          <w:sz w:val="24"/>
        </w:rPr>
        <w:t>6. Прочие условия</w:t>
      </w:r>
    </w:p>
    <w:p w14:paraId="3A000000">
      <w:pPr>
        <w:pStyle w:val="Style_8"/>
        <w:ind/>
        <w:jc w:val="both"/>
        <w:rPr>
          <w:color w:val="000000"/>
        </w:rPr>
      </w:pPr>
      <w:r>
        <w:rPr>
          <w:b w:val="1"/>
          <w:color w:val="000000"/>
        </w:rPr>
        <w:t>6.1.</w:t>
      </w:r>
      <w:r>
        <w:rPr>
          <w:color w:val="000000"/>
        </w:rPr>
        <w:t xml:space="preserve"> Расходы по уплате государственной пошлины несет Покупатель. </w:t>
      </w:r>
    </w:p>
    <w:p w14:paraId="3B000000">
      <w:pPr>
        <w:tabs>
          <w:tab w:leader="none" w:pos="1080" w:val="left"/>
        </w:tabs>
        <w:ind/>
        <w:jc w:val="both"/>
        <w:rPr>
          <w:color w:val="000000"/>
          <w:sz w:val="24"/>
        </w:rPr>
      </w:pPr>
      <w:r>
        <w:rPr>
          <w:b w:val="1"/>
          <w:color w:val="000000"/>
          <w:sz w:val="24"/>
        </w:rPr>
        <w:t>6.2.</w:t>
      </w:r>
      <w:r>
        <w:rPr>
          <w:color w:val="000000"/>
          <w:sz w:val="24"/>
        </w:rPr>
        <w:t xml:space="preserve"> Настоящий договор вступает в силу с момента его подписания обеими Сторонами и действует до полного исполнения ими всех своих обязательств по нему.</w:t>
      </w:r>
    </w:p>
    <w:p w14:paraId="3C000000">
      <w:pPr>
        <w:ind/>
        <w:jc w:val="both"/>
        <w:rPr>
          <w:color w:val="000000"/>
          <w:sz w:val="24"/>
        </w:rPr>
      </w:pPr>
      <w:r>
        <w:rPr>
          <w:b w:val="1"/>
          <w:color w:val="000000"/>
          <w:sz w:val="24"/>
        </w:rPr>
        <w:t>6.3.</w:t>
      </w:r>
      <w:r>
        <w:rPr>
          <w:color w:val="000000"/>
          <w:sz w:val="24"/>
        </w:rPr>
        <w:t xml:space="preserve"> Все споры и разногласия, возникшие между Сторонами по настоящему  договору или в связи с ним, разрешаются путем переговоров между ними. В случае невозможности  разрешения разногласий путем переговоров они подлежат рассмотрению в суде в порядке, предусмотренном действующим законодательством Российской Федерации.</w:t>
      </w:r>
    </w:p>
    <w:p w14:paraId="3D000000">
      <w:pPr>
        <w:ind/>
        <w:jc w:val="both"/>
        <w:rPr>
          <w:color w:val="000000"/>
          <w:sz w:val="24"/>
        </w:rPr>
      </w:pPr>
      <w:r>
        <w:rPr>
          <w:b w:val="1"/>
          <w:color w:val="000000"/>
          <w:sz w:val="24"/>
        </w:rPr>
        <w:t>6.4.</w:t>
      </w:r>
      <w:r>
        <w:rPr>
          <w:color w:val="000000"/>
          <w:sz w:val="24"/>
        </w:rPr>
        <w:t xml:space="preserve"> Все изменения и дополнения к настоящему договору считаются действительными, если они совершены в письменной форме, подписаны надлежаще уполномоченными представителями Сторон и зарегистрированы в установленном порядке в органе, осуществляющем государственную регистрацию прав на недвижимое имущество и сделок с ним.</w:t>
      </w:r>
    </w:p>
    <w:p w14:paraId="3E000000">
      <w:pPr>
        <w:pStyle w:val="Style_8"/>
        <w:ind/>
        <w:jc w:val="both"/>
        <w:rPr>
          <w:color w:val="000000"/>
        </w:rPr>
      </w:pPr>
      <w:r>
        <w:rPr>
          <w:b w:val="1"/>
          <w:color w:val="000000"/>
        </w:rPr>
        <w:t>6.5.</w:t>
      </w:r>
      <w:r>
        <w:rPr>
          <w:color w:val="000000"/>
        </w:rPr>
        <w:t xml:space="preserve"> Стороны гарантируют, что лица, подписавшие настоящий договор, обладают всеми необходимыми полномочиями.</w:t>
      </w:r>
    </w:p>
    <w:p w14:paraId="3F000000">
      <w:pPr>
        <w:pStyle w:val="Style_8"/>
        <w:ind/>
        <w:jc w:val="both"/>
        <w:rPr>
          <w:color w:val="000000"/>
        </w:rPr>
      </w:pPr>
      <w:r>
        <w:rPr>
          <w:b w:val="1"/>
          <w:color w:val="000000"/>
        </w:rPr>
        <w:t>6</w:t>
      </w:r>
      <w:r>
        <w:rPr>
          <w:b w:val="1"/>
          <w:color w:val="000000"/>
        </w:rPr>
        <w:t>.</w:t>
      </w:r>
      <w:r>
        <w:rPr>
          <w:b w:val="1"/>
          <w:color w:val="000000"/>
        </w:rPr>
        <w:t>6</w:t>
      </w:r>
      <w:r>
        <w:rPr>
          <w:b w:val="1"/>
          <w:color w:val="000000"/>
        </w:rPr>
        <w:t>.</w:t>
      </w:r>
      <w:r>
        <w:rPr>
          <w:color w:val="000000"/>
        </w:rPr>
        <w:t xml:space="preserve"> Договор составлен и подписан в </w:t>
      </w:r>
      <w:r>
        <w:rPr>
          <w:color w:val="000000"/>
        </w:rPr>
        <w:t xml:space="preserve">3 (Трех) подлинных экземплярах, имеющих одинаковую юридическую силу, по одному для каждой из Сторон, а также один экземпляр </w:t>
      </w:r>
      <w:r>
        <w:rPr>
          <w:color w:val="000000"/>
        </w:rPr>
        <w:t>для</w:t>
      </w:r>
      <w:r>
        <w:t xml:space="preserve"> регистрации в Управление Федеральной службы госуда</w:t>
      </w:r>
      <w:r>
        <w:t>р</w:t>
      </w:r>
      <w:r>
        <w:t>ственной регистрации, кадастра и картографии по Краснода</w:t>
      </w:r>
      <w:r>
        <w:t>р</w:t>
      </w:r>
      <w:r>
        <w:t>скому краю</w:t>
      </w:r>
      <w:r>
        <w:rPr>
          <w:color w:val="000000"/>
        </w:rPr>
        <w:t>.</w:t>
      </w:r>
    </w:p>
    <w:p w14:paraId="40000000">
      <w:pPr>
        <w:pStyle w:val="Style_11"/>
        <w:ind w:firstLine="0" w:left="0"/>
        <w:rPr>
          <w:color w:val="000000"/>
          <w:sz w:val="16"/>
        </w:rPr>
      </w:pPr>
    </w:p>
    <w:p w14:paraId="41000000">
      <w:pPr>
        <w:ind/>
        <w:jc w:val="center"/>
        <w:rPr>
          <w:b w:val="1"/>
          <w:color w:val="000000"/>
          <w:sz w:val="24"/>
        </w:rPr>
      </w:pPr>
      <w:r>
        <w:rPr>
          <w:b w:val="1"/>
          <w:color w:val="000000"/>
          <w:sz w:val="24"/>
        </w:rPr>
        <w:t>7</w:t>
      </w:r>
      <w:r>
        <w:rPr>
          <w:b w:val="1"/>
          <w:color w:val="000000"/>
          <w:sz w:val="24"/>
        </w:rPr>
        <w:t>. Юридические адреса</w:t>
      </w:r>
      <w:r>
        <w:rPr>
          <w:b w:val="1"/>
          <w:color w:val="000000"/>
          <w:sz w:val="24"/>
        </w:rPr>
        <w:t>, реквизиты</w:t>
      </w:r>
      <w:r>
        <w:rPr>
          <w:b w:val="1"/>
          <w:color w:val="000000"/>
          <w:sz w:val="24"/>
        </w:rPr>
        <w:t xml:space="preserve"> </w:t>
      </w:r>
      <w:r>
        <w:rPr>
          <w:b w:val="1"/>
          <w:color w:val="000000"/>
          <w:sz w:val="24"/>
        </w:rPr>
        <w:t xml:space="preserve">и подписи </w:t>
      </w:r>
      <w:r>
        <w:rPr>
          <w:b w:val="1"/>
          <w:color w:val="000000"/>
          <w:sz w:val="24"/>
        </w:rPr>
        <w:t>С</w:t>
      </w:r>
      <w:r>
        <w:rPr>
          <w:b w:val="1"/>
          <w:color w:val="000000"/>
          <w:sz w:val="24"/>
        </w:rPr>
        <w:t>торон:</w:t>
      </w:r>
    </w:p>
    <w:p w14:paraId="42000000">
      <w:pPr>
        <w:ind/>
        <w:jc w:val="center"/>
        <w:rPr>
          <w:b w:val="1"/>
          <w:color w:val="000000"/>
          <w:sz w:val="24"/>
        </w:rPr>
      </w:pPr>
    </w:p>
    <w:p w14:paraId="43000000">
      <w:pPr>
        <w:rPr>
          <w:b w:val="1"/>
          <w:color w:val="000000"/>
          <w:sz w:val="24"/>
        </w:rPr>
      </w:pPr>
      <w:r>
        <w:rPr>
          <w:b w:val="1"/>
          <w:color w:val="000000"/>
          <w:sz w:val="24"/>
        </w:rPr>
        <w:t>ПРОДАВЕЦ:</w:t>
      </w:r>
    </w:p>
    <w:p w14:paraId="44000000">
      <w:pPr>
        <w:pStyle w:val="Style_12"/>
        <w:widowControl w:val="1"/>
        <w:ind/>
        <w:rPr>
          <w:rFonts w:ascii="Times New Roman" w:hAnsi="Times New Roman"/>
          <w:color w:val="000000"/>
          <w:sz w:val="24"/>
        </w:rPr>
      </w:pPr>
    </w:p>
    <w:p w14:paraId="45000000">
      <w:pPr>
        <w:pStyle w:val="Style_12"/>
        <w:widowControl w:val="1"/>
        <w:ind/>
        <w:rPr>
          <w:rFonts w:ascii="Times New Roman" w:hAnsi="Times New Roman"/>
          <w:color w:val="000000"/>
          <w:sz w:val="24"/>
        </w:rPr>
      </w:pPr>
      <w:r>
        <w:rPr>
          <w:rFonts w:ascii="Times New Roman" w:hAnsi="Times New Roman"/>
          <w:color w:val="000000"/>
          <w:sz w:val="24"/>
        </w:rPr>
        <w:t>_____________________________________________________________________________</w:t>
      </w:r>
    </w:p>
    <w:p w14:paraId="46000000">
      <w:pPr>
        <w:rPr>
          <w:b w:val="1"/>
          <w:color w:val="000000"/>
          <w:sz w:val="24"/>
        </w:rPr>
      </w:pPr>
    </w:p>
    <w:p w14:paraId="47000000">
      <w:pPr>
        <w:rPr>
          <w:b w:val="1"/>
          <w:color w:val="000000"/>
          <w:sz w:val="24"/>
        </w:rPr>
      </w:pPr>
      <w:r>
        <w:rPr>
          <w:b w:val="1"/>
          <w:color w:val="000000"/>
          <w:sz w:val="24"/>
        </w:rPr>
        <w:t>ПОКУПАТЕЛЬ:</w:t>
      </w:r>
    </w:p>
    <w:p w14:paraId="48000000">
      <w:pPr>
        <w:rPr>
          <w:b w:val="1"/>
          <w:color w:val="000000"/>
          <w:sz w:val="24"/>
        </w:rPr>
      </w:pPr>
    </w:p>
    <w:p w14:paraId="49000000">
      <w:pPr>
        <w:rPr>
          <w:color w:val="000000"/>
          <w:sz w:val="24"/>
        </w:rPr>
      </w:pPr>
      <w:r>
        <w:rPr>
          <w:b w:val="1"/>
          <w:color w:val="000000"/>
          <w:sz w:val="24"/>
        </w:rPr>
        <w:t>_____________________</w:t>
      </w:r>
      <w:r>
        <w:rPr>
          <w:b w:val="1"/>
          <w:color w:val="000000"/>
          <w:sz w:val="24"/>
        </w:rPr>
        <w:t>________</w:t>
      </w:r>
      <w:r>
        <w:rPr>
          <w:b w:val="1"/>
          <w:color w:val="000000"/>
          <w:sz w:val="24"/>
        </w:rPr>
        <w:t>_________________________________________________</w:t>
      </w:r>
    </w:p>
    <w:sectPr>
      <w:headerReference r:id="rId1" w:type="default"/>
      <w:footerReference r:id="rId2" w:type="default"/>
      <w:pgSz w:h="16838" w:orient="portrait" w:w="11906"/>
      <w:pgMar w:bottom="1134" w:footer="709" w:gutter="0" w:header="709" w:left="1735" w:right="567"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2000000">
    <w:pPr>
      <w:pStyle w:val="Style_3"/>
      <w:ind w:right="360"/>
    </w:pPr>
  </w:p>
</w:ftr>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left" w:y="1"/>
    </w:pPr>
    <w:r>
      <w:rPr>
        <w:rStyle w:val="Style_1_ch"/>
        <w:sz w:val="28"/>
      </w:rPr>
      <w:fldChar w:fldCharType="begin"/>
    </w:r>
    <w:r>
      <w:rPr>
        <w:rStyle w:val="Style_1_ch"/>
        <w:sz w:val="28"/>
      </w:rPr>
      <w:instrText xml:space="preserve">PAGE </w:instrText>
    </w:r>
    <w:r>
      <w:rPr>
        <w:rStyle w:val="Style_1_ch"/>
        <w:sz w:val="28"/>
      </w:rPr>
      <w:fldChar w:fldCharType="separate"/>
    </w:r>
    <w:r>
      <w:rPr>
        <w:rStyle w:val="Style_1_ch"/>
        <w:sz w:val="28"/>
      </w:rPr>
      <w:fldChar w:fldCharType="end"/>
    </w:r>
  </w:p>
  <w:p w14:paraId="01000000">
    <w:pPr>
      <w:pStyle w:val="Style_2"/>
      <w:tabs>
        <w:tab w:leader="none" w:pos="4960" w:val="left"/>
      </w:tabs>
      <w:ind w:right="360"/>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0" w:uiPriority="9" w:unhideWhenUsed="0"/>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3" w:type="paragraph">
    <w:name w:val="Normal"/>
    <w:link w:val="Style_13_ch"/>
    <w:uiPriority w:val="0"/>
    <w:qFormat/>
    <w:rPr>
      <w:sz w:val="28"/>
    </w:rPr>
  </w:style>
  <w:style w:default="1" w:styleId="Style_13_ch" w:type="character">
    <w:name w:val="Normal"/>
    <w:link w:val="Style_13"/>
    <w:rPr>
      <w:sz w:val="28"/>
    </w:rPr>
  </w:style>
  <w:style w:styleId="Style_14" w:type="paragraph">
    <w:name w:val="Body Text Indent 2"/>
    <w:basedOn w:val="Style_13"/>
    <w:link w:val="Style_14_ch"/>
    <w:pPr>
      <w:spacing w:line="360" w:lineRule="auto"/>
      <w:ind w:firstLine="851" w:left="0"/>
      <w:jc w:val="both"/>
    </w:pPr>
    <w:rPr>
      <w:rFonts w:ascii="Bookman Old Style" w:hAnsi="Bookman Old Style"/>
      <w:sz w:val="22"/>
    </w:rPr>
  </w:style>
  <w:style w:styleId="Style_14_ch" w:type="character">
    <w:name w:val="Body Text Indent 2"/>
    <w:basedOn w:val="Style_13_ch"/>
    <w:link w:val="Style_14"/>
    <w:rPr>
      <w:rFonts w:ascii="Bookman Old Style" w:hAnsi="Bookman Old Style"/>
      <w:sz w:val="22"/>
    </w:rPr>
  </w:style>
  <w:style w:styleId="Style_15" w:type="paragraph">
    <w:name w:val="toc 2"/>
    <w:next w:val="Style_13"/>
    <w:link w:val="Style_15_ch"/>
    <w:uiPriority w:val="39"/>
    <w:pPr>
      <w:ind w:firstLine="0" w:left="200"/>
      <w:jc w:val="left"/>
    </w:pPr>
    <w:rPr>
      <w:rFonts w:ascii="XO Thames" w:hAnsi="XO Thames"/>
      <w:sz w:val="28"/>
    </w:rPr>
  </w:style>
  <w:style w:styleId="Style_15_ch" w:type="character">
    <w:name w:val="toc 2"/>
    <w:link w:val="Style_15"/>
    <w:rPr>
      <w:rFonts w:ascii="XO Thames" w:hAnsi="XO Thames"/>
      <w:sz w:val="28"/>
    </w:rPr>
  </w:style>
  <w:style w:styleId="Style_16" w:type="paragraph">
    <w:name w:val="toc 4"/>
    <w:next w:val="Style_13"/>
    <w:link w:val="Style_16_ch"/>
    <w:uiPriority w:val="39"/>
    <w:pPr>
      <w:ind w:firstLine="0" w:left="600"/>
      <w:jc w:val="left"/>
    </w:pPr>
    <w:rPr>
      <w:rFonts w:ascii="XO Thames" w:hAnsi="XO Thames"/>
      <w:sz w:val="28"/>
    </w:rPr>
  </w:style>
  <w:style w:styleId="Style_16_ch" w:type="character">
    <w:name w:val="toc 4"/>
    <w:link w:val="Style_16"/>
    <w:rPr>
      <w:rFonts w:ascii="XO Thames" w:hAnsi="XO Thames"/>
      <w:sz w:val="28"/>
    </w:rPr>
  </w:style>
  <w:style w:styleId="Style_17" w:type="paragraph">
    <w:name w:val="heading 7"/>
    <w:basedOn w:val="Style_13"/>
    <w:next w:val="Style_13"/>
    <w:link w:val="Style_17_ch"/>
    <w:uiPriority w:val="9"/>
    <w:qFormat/>
    <w:pPr>
      <w:keepNext w:val="1"/>
      <w:keepLines w:val="1"/>
      <w:spacing w:before="200"/>
      <w:ind/>
      <w:outlineLvl w:val="6"/>
    </w:pPr>
    <w:rPr>
      <w:rFonts w:ascii="Cambria" w:hAnsi="Cambria"/>
      <w:i w:val="1"/>
      <w:color w:val="404040"/>
    </w:rPr>
  </w:style>
  <w:style w:styleId="Style_17_ch" w:type="character">
    <w:name w:val="heading 7"/>
    <w:basedOn w:val="Style_13_ch"/>
    <w:link w:val="Style_17"/>
    <w:rPr>
      <w:rFonts w:ascii="Cambria" w:hAnsi="Cambria"/>
      <w:i w:val="1"/>
      <w:color w:val="404040"/>
    </w:rPr>
  </w:style>
  <w:style w:styleId="Style_18" w:type="paragraph">
    <w:name w:val="toc 6"/>
    <w:next w:val="Style_13"/>
    <w:link w:val="Style_18_ch"/>
    <w:uiPriority w:val="39"/>
    <w:pPr>
      <w:ind w:firstLine="0" w:left="1000"/>
      <w:jc w:val="left"/>
    </w:pPr>
    <w:rPr>
      <w:rFonts w:ascii="XO Thames" w:hAnsi="XO Thames"/>
      <w:sz w:val="28"/>
    </w:rPr>
  </w:style>
  <w:style w:styleId="Style_18_ch" w:type="character">
    <w:name w:val="toc 6"/>
    <w:link w:val="Style_18"/>
    <w:rPr>
      <w:rFonts w:ascii="XO Thames" w:hAnsi="XO Thames"/>
      <w:sz w:val="28"/>
    </w:rPr>
  </w:style>
  <w:style w:styleId="Style_19" w:type="paragraph">
    <w:name w:val="toc 7"/>
    <w:next w:val="Style_13"/>
    <w:link w:val="Style_19_ch"/>
    <w:uiPriority w:val="39"/>
    <w:pPr>
      <w:ind w:firstLine="0" w:left="1200"/>
      <w:jc w:val="left"/>
    </w:pPr>
    <w:rPr>
      <w:rFonts w:ascii="XO Thames" w:hAnsi="XO Thames"/>
      <w:sz w:val="28"/>
    </w:rPr>
  </w:style>
  <w:style w:styleId="Style_19_ch" w:type="character">
    <w:name w:val="toc 7"/>
    <w:link w:val="Style_19"/>
    <w:rPr>
      <w:rFonts w:ascii="XO Thames" w:hAnsi="XO Thames"/>
      <w:sz w:val="28"/>
    </w:rPr>
  </w:style>
  <w:style w:styleId="Style_2" w:type="paragraph">
    <w:name w:val="header"/>
    <w:basedOn w:val="Style_13"/>
    <w:link w:val="Style_2_ch"/>
    <w:pPr>
      <w:widowControl w:val="0"/>
      <w:tabs>
        <w:tab w:leader="none" w:pos="4677" w:val="center"/>
        <w:tab w:leader="none" w:pos="9355" w:val="right"/>
      </w:tabs>
      <w:ind/>
    </w:pPr>
    <w:rPr>
      <w:sz w:val="20"/>
    </w:rPr>
  </w:style>
  <w:style w:styleId="Style_2_ch" w:type="character">
    <w:name w:val="header"/>
    <w:basedOn w:val="Style_13_ch"/>
    <w:link w:val="Style_2"/>
    <w:rPr>
      <w:sz w:val="20"/>
    </w:rPr>
  </w:style>
  <w:style w:styleId="Style_20" w:type="paragraph">
    <w:name w:val="heading 3"/>
    <w:next w:val="Style_13"/>
    <w:link w:val="Style_20_ch"/>
    <w:uiPriority w:val="9"/>
    <w:qFormat/>
    <w:pPr>
      <w:spacing w:after="120" w:before="120"/>
      <w:ind/>
      <w:jc w:val="both"/>
      <w:outlineLvl w:val="2"/>
    </w:pPr>
    <w:rPr>
      <w:rFonts w:ascii="XO Thames" w:hAnsi="XO Thames"/>
      <w:b w:val="1"/>
      <w:sz w:val="26"/>
    </w:rPr>
  </w:style>
  <w:style w:styleId="Style_20_ch" w:type="character">
    <w:name w:val="heading 3"/>
    <w:link w:val="Style_20"/>
    <w:rPr>
      <w:rFonts w:ascii="XO Thames" w:hAnsi="XO Thames"/>
      <w:b w:val="1"/>
      <w:sz w:val="26"/>
    </w:rPr>
  </w:style>
  <w:style w:styleId="Style_1" w:type="paragraph">
    <w:name w:val="page number"/>
    <w:basedOn w:val="Style_21"/>
    <w:link w:val="Style_1_ch"/>
  </w:style>
  <w:style w:styleId="Style_1_ch" w:type="character">
    <w:name w:val="page number"/>
    <w:basedOn w:val="Style_21_ch"/>
    <w:link w:val="Style_1"/>
  </w:style>
  <w:style w:styleId="Style_6" w:type="paragraph">
    <w:name w:val="Plain Text"/>
    <w:basedOn w:val="Style_13"/>
    <w:link w:val="Style_6_ch"/>
    <w:rPr>
      <w:rFonts w:ascii="Courier New" w:hAnsi="Courier New"/>
      <w:sz w:val="20"/>
    </w:rPr>
  </w:style>
  <w:style w:styleId="Style_6_ch" w:type="character">
    <w:name w:val="Plain Text"/>
    <w:basedOn w:val="Style_13_ch"/>
    <w:link w:val="Style_6"/>
    <w:rPr>
      <w:rFonts w:ascii="Courier New" w:hAnsi="Courier New"/>
      <w:sz w:val="20"/>
    </w:rPr>
  </w:style>
  <w:style w:styleId="Style_3" w:type="paragraph">
    <w:name w:val="footer"/>
    <w:basedOn w:val="Style_13"/>
    <w:link w:val="Style_3_ch"/>
    <w:pPr>
      <w:widowControl w:val="0"/>
      <w:tabs>
        <w:tab w:leader="none" w:pos="4677" w:val="center"/>
        <w:tab w:leader="none" w:pos="9355" w:val="right"/>
      </w:tabs>
      <w:ind/>
    </w:pPr>
    <w:rPr>
      <w:sz w:val="20"/>
    </w:rPr>
  </w:style>
  <w:style w:styleId="Style_3_ch" w:type="character">
    <w:name w:val="footer"/>
    <w:basedOn w:val="Style_13_ch"/>
    <w:link w:val="Style_3"/>
    <w:rPr>
      <w:sz w:val="20"/>
    </w:rPr>
  </w:style>
  <w:style w:styleId="Style_22" w:type="paragraph">
    <w:name w:val="toc 3"/>
    <w:next w:val="Style_13"/>
    <w:link w:val="Style_22_ch"/>
    <w:uiPriority w:val="39"/>
    <w:pPr>
      <w:ind w:firstLine="0" w:left="400"/>
      <w:jc w:val="left"/>
    </w:pPr>
    <w:rPr>
      <w:rFonts w:ascii="XO Thames" w:hAnsi="XO Thames"/>
      <w:sz w:val="28"/>
    </w:rPr>
  </w:style>
  <w:style w:styleId="Style_22_ch" w:type="character">
    <w:name w:val="toc 3"/>
    <w:link w:val="Style_22"/>
    <w:rPr>
      <w:rFonts w:ascii="XO Thames" w:hAnsi="XO Thames"/>
      <w:sz w:val="28"/>
    </w:rPr>
  </w:style>
  <w:style w:styleId="Style_8" w:type="paragraph">
    <w:name w:val="No Spacing"/>
    <w:link w:val="Style_8_ch"/>
    <w:rPr>
      <w:sz w:val="24"/>
    </w:rPr>
  </w:style>
  <w:style w:styleId="Style_8_ch" w:type="character">
    <w:name w:val="No Spacing"/>
    <w:link w:val="Style_8"/>
    <w:rPr>
      <w:sz w:val="24"/>
    </w:rPr>
  </w:style>
  <w:style w:styleId="Style_10" w:type="paragraph">
    <w:name w:val="Body Text"/>
    <w:basedOn w:val="Style_13"/>
    <w:link w:val="Style_10_ch"/>
    <w:pPr>
      <w:ind/>
      <w:jc w:val="both"/>
    </w:pPr>
    <w:rPr>
      <w:sz w:val="24"/>
    </w:rPr>
  </w:style>
  <w:style w:styleId="Style_10_ch" w:type="character">
    <w:name w:val="Body Text"/>
    <w:basedOn w:val="Style_13_ch"/>
    <w:link w:val="Style_10"/>
    <w:rPr>
      <w:sz w:val="24"/>
    </w:rPr>
  </w:style>
  <w:style w:styleId="Style_23" w:type="paragraph">
    <w:name w:val="heading 5"/>
    <w:next w:val="Style_13"/>
    <w:link w:val="Style_23_ch"/>
    <w:uiPriority w:val="9"/>
    <w:qFormat/>
    <w:pPr>
      <w:spacing w:after="120" w:before="120"/>
      <w:ind/>
      <w:jc w:val="both"/>
      <w:outlineLvl w:val="4"/>
    </w:pPr>
    <w:rPr>
      <w:rFonts w:ascii="XO Thames" w:hAnsi="XO Thames"/>
      <w:b w:val="1"/>
      <w:sz w:val="22"/>
    </w:rPr>
  </w:style>
  <w:style w:styleId="Style_23_ch" w:type="character">
    <w:name w:val="heading 5"/>
    <w:link w:val="Style_23"/>
    <w:rPr>
      <w:rFonts w:ascii="XO Thames" w:hAnsi="XO Thames"/>
      <w:b w:val="1"/>
      <w:sz w:val="22"/>
    </w:rPr>
  </w:style>
  <w:style w:styleId="Style_11" w:type="paragraph">
    <w:name w:val="Body Text Indent"/>
    <w:basedOn w:val="Style_13"/>
    <w:link w:val="Style_11_ch"/>
    <w:pPr>
      <w:ind w:firstLine="851" w:left="0"/>
      <w:jc w:val="both"/>
    </w:pPr>
    <w:rPr>
      <w:sz w:val="24"/>
    </w:rPr>
  </w:style>
  <w:style w:styleId="Style_11_ch" w:type="character">
    <w:name w:val="Body Text Indent"/>
    <w:basedOn w:val="Style_13_ch"/>
    <w:link w:val="Style_11"/>
    <w:rPr>
      <w:sz w:val="24"/>
    </w:rPr>
  </w:style>
  <w:style w:styleId="Style_12" w:type="paragraph">
    <w:name w:val="ConsPlusNonformat"/>
    <w:link w:val="Style_12_ch"/>
    <w:pPr>
      <w:widowControl w:val="0"/>
      <w:ind/>
    </w:pPr>
    <w:rPr>
      <w:rFonts w:ascii="Courier New" w:hAnsi="Courier New"/>
    </w:rPr>
  </w:style>
  <w:style w:styleId="Style_12_ch" w:type="character">
    <w:name w:val="ConsPlusNonformat"/>
    <w:link w:val="Style_12"/>
    <w:rPr>
      <w:rFonts w:ascii="Courier New" w:hAnsi="Courier New"/>
    </w:rPr>
  </w:style>
  <w:style w:styleId="Style_24" w:type="paragraph">
    <w:name w:val="heading 1"/>
    <w:basedOn w:val="Style_13"/>
    <w:next w:val="Style_13"/>
    <w:link w:val="Style_24_ch"/>
    <w:uiPriority w:val="9"/>
    <w:qFormat/>
    <w:pPr>
      <w:keepNext w:val="1"/>
      <w:ind/>
      <w:jc w:val="center"/>
      <w:outlineLvl w:val="0"/>
    </w:pPr>
    <w:rPr>
      <w:b w:val="1"/>
      <w:sz w:val="26"/>
    </w:rPr>
  </w:style>
  <w:style w:styleId="Style_24_ch" w:type="character">
    <w:name w:val="heading 1"/>
    <w:basedOn w:val="Style_13_ch"/>
    <w:link w:val="Style_24"/>
    <w:rPr>
      <w:b w:val="1"/>
      <w:sz w:val="26"/>
    </w:rPr>
  </w:style>
  <w:style w:styleId="Style_25" w:type="paragraph">
    <w:name w:val="Hyperlink"/>
    <w:link w:val="Style_25_ch"/>
    <w:rPr>
      <w:color w:val="0000FF"/>
      <w:u w:val="single"/>
    </w:rPr>
  </w:style>
  <w:style w:styleId="Style_25_ch" w:type="character">
    <w:name w:val="Hyperlink"/>
    <w:link w:val="Style_25"/>
    <w:rPr>
      <w:color w:val="0000FF"/>
      <w:u w:val="single"/>
    </w:rPr>
  </w:style>
  <w:style w:styleId="Style_26" w:type="paragraph">
    <w:name w:val="Footnote"/>
    <w:link w:val="Style_26_ch"/>
    <w:pPr>
      <w:ind w:firstLine="851" w:left="0"/>
      <w:jc w:val="both"/>
    </w:pPr>
    <w:rPr>
      <w:rFonts w:ascii="XO Thames" w:hAnsi="XO Thames"/>
      <w:sz w:val="22"/>
    </w:rPr>
  </w:style>
  <w:style w:styleId="Style_26_ch" w:type="character">
    <w:name w:val="Footnote"/>
    <w:link w:val="Style_26"/>
    <w:rPr>
      <w:rFonts w:ascii="XO Thames" w:hAnsi="XO Thames"/>
      <w:sz w:val="22"/>
    </w:rPr>
  </w:style>
  <w:style w:styleId="Style_27" w:type="paragraph">
    <w:name w:val="toc 1"/>
    <w:next w:val="Style_13"/>
    <w:link w:val="Style_27_ch"/>
    <w:uiPriority w:val="39"/>
    <w:pPr>
      <w:ind w:firstLine="0" w:left="0"/>
      <w:jc w:val="left"/>
    </w:pPr>
    <w:rPr>
      <w:rFonts w:ascii="XO Thames" w:hAnsi="XO Thames"/>
      <w:b w:val="1"/>
      <w:sz w:val="28"/>
    </w:rPr>
  </w:style>
  <w:style w:styleId="Style_27_ch" w:type="character">
    <w:name w:val="toc 1"/>
    <w:link w:val="Style_27"/>
    <w:rPr>
      <w:rFonts w:ascii="XO Thames" w:hAnsi="XO Thames"/>
      <w:b w:val="1"/>
      <w:sz w:val="28"/>
    </w:rPr>
  </w:style>
  <w:style w:styleId="Style_28" w:type="paragraph">
    <w:name w:val="Header and Footer"/>
    <w:link w:val="Style_28_ch"/>
    <w:pPr>
      <w:spacing w:line="240" w:lineRule="auto"/>
      <w:ind/>
      <w:jc w:val="both"/>
    </w:pPr>
    <w:rPr>
      <w:rFonts w:ascii="XO Thames" w:hAnsi="XO Thames"/>
      <w:sz w:val="20"/>
    </w:rPr>
  </w:style>
  <w:style w:styleId="Style_28_ch" w:type="character">
    <w:name w:val="Header and Footer"/>
    <w:link w:val="Style_28"/>
    <w:rPr>
      <w:rFonts w:ascii="XO Thames" w:hAnsi="XO Thames"/>
      <w:sz w:val="20"/>
    </w:rPr>
  </w:style>
  <w:style w:styleId="Style_29" w:type="paragraph">
    <w:name w:val="toc 9"/>
    <w:next w:val="Style_13"/>
    <w:link w:val="Style_29_ch"/>
    <w:uiPriority w:val="39"/>
    <w:pPr>
      <w:ind w:firstLine="0" w:left="1600"/>
      <w:jc w:val="left"/>
    </w:pPr>
    <w:rPr>
      <w:rFonts w:ascii="XO Thames" w:hAnsi="XO Thames"/>
      <w:sz w:val="28"/>
    </w:rPr>
  </w:style>
  <w:style w:styleId="Style_29_ch" w:type="character">
    <w:name w:val="toc 9"/>
    <w:link w:val="Style_29"/>
    <w:rPr>
      <w:rFonts w:ascii="XO Thames" w:hAnsi="XO Thames"/>
      <w:sz w:val="28"/>
    </w:rPr>
  </w:style>
  <w:style w:styleId="Style_21" w:type="paragraph">
    <w:name w:val="Default Paragraph Font"/>
    <w:link w:val="Style_21_ch"/>
  </w:style>
  <w:style w:styleId="Style_21_ch" w:type="character">
    <w:name w:val="Default Paragraph Font"/>
    <w:link w:val="Style_21"/>
  </w:style>
  <w:style w:styleId="Style_7" w:type="paragraph">
    <w:name w:val="Body Text Indent 3"/>
    <w:basedOn w:val="Style_13"/>
    <w:link w:val="Style_7_ch"/>
    <w:pPr>
      <w:ind w:firstLine="0" w:left="851"/>
      <w:jc w:val="both"/>
    </w:pPr>
    <w:rPr>
      <w:sz w:val="24"/>
    </w:rPr>
  </w:style>
  <w:style w:styleId="Style_7_ch" w:type="character">
    <w:name w:val="Body Text Indent 3"/>
    <w:basedOn w:val="Style_13_ch"/>
    <w:link w:val="Style_7"/>
    <w:rPr>
      <w:sz w:val="24"/>
    </w:rPr>
  </w:style>
  <w:style w:styleId="Style_30" w:type="paragraph">
    <w:name w:val="toc 8"/>
    <w:next w:val="Style_13"/>
    <w:link w:val="Style_30_ch"/>
    <w:uiPriority w:val="39"/>
    <w:pPr>
      <w:ind w:firstLine="0" w:left="1400"/>
      <w:jc w:val="left"/>
    </w:pPr>
    <w:rPr>
      <w:rFonts w:ascii="XO Thames" w:hAnsi="XO Thames"/>
      <w:sz w:val="28"/>
    </w:rPr>
  </w:style>
  <w:style w:styleId="Style_30_ch" w:type="character">
    <w:name w:val="toc 8"/>
    <w:link w:val="Style_30"/>
    <w:rPr>
      <w:rFonts w:ascii="XO Thames" w:hAnsi="XO Thames"/>
      <w:sz w:val="28"/>
    </w:rPr>
  </w:style>
  <w:style w:styleId="Style_9" w:type="paragraph">
    <w:name w:val="HTML Preformatted"/>
    <w:basedOn w:val="Style_13"/>
    <w:link w:val="Style_9_ch"/>
    <w:pPr>
      <w:tabs>
        <w:tab w:leader="none" w:pos="916" w:val="left"/>
        <w:tab w:leader="none" w:pos="1832" w:val="left"/>
        <w:tab w:leader="none" w:pos="2748" w:val="left"/>
        <w:tab w:leader="none" w:pos="3664" w:val="left"/>
        <w:tab w:leader="none" w:pos="4580" w:val="left"/>
        <w:tab w:leader="none" w:pos="5496" w:val="left"/>
        <w:tab w:leader="none" w:pos="6412" w:val="left"/>
        <w:tab w:leader="none" w:pos="7328" w:val="left"/>
        <w:tab w:leader="none" w:pos="8244" w:val="left"/>
        <w:tab w:leader="none" w:pos="9160" w:val="left"/>
        <w:tab w:leader="none" w:pos="10076" w:val="left"/>
        <w:tab w:leader="none" w:pos="10992" w:val="left"/>
        <w:tab w:leader="none" w:pos="11908" w:val="left"/>
        <w:tab w:leader="none" w:pos="12824" w:val="left"/>
        <w:tab w:leader="none" w:pos="13740" w:val="left"/>
        <w:tab w:leader="none" w:pos="14656" w:val="left"/>
      </w:tabs>
      <w:ind/>
    </w:pPr>
    <w:rPr>
      <w:rFonts w:ascii="Courier New" w:hAnsi="Courier New"/>
      <w:color w:val="000000"/>
      <w:sz w:val="20"/>
    </w:rPr>
  </w:style>
  <w:style w:styleId="Style_9_ch" w:type="character">
    <w:name w:val="HTML Preformatted"/>
    <w:basedOn w:val="Style_13_ch"/>
    <w:link w:val="Style_9"/>
    <w:rPr>
      <w:rFonts w:ascii="Courier New" w:hAnsi="Courier New"/>
      <w:color w:val="000000"/>
      <w:sz w:val="20"/>
    </w:rPr>
  </w:style>
  <w:style w:styleId="Style_5" w:type="paragraph">
    <w:name w:val="[Normal]"/>
    <w:link w:val="Style_5_ch"/>
    <w:pPr>
      <w:widowControl w:val="0"/>
      <w:ind/>
    </w:pPr>
    <w:rPr>
      <w:rFonts w:ascii="Arial" w:hAnsi="Arial"/>
      <w:sz w:val="24"/>
    </w:rPr>
  </w:style>
  <w:style w:styleId="Style_5_ch" w:type="character">
    <w:name w:val="[Normal]"/>
    <w:link w:val="Style_5"/>
    <w:rPr>
      <w:rFonts w:ascii="Arial" w:hAnsi="Arial"/>
      <w:sz w:val="24"/>
    </w:rPr>
  </w:style>
  <w:style w:styleId="Style_31" w:type="paragraph">
    <w:name w:val="toc 5"/>
    <w:next w:val="Style_13"/>
    <w:link w:val="Style_31_ch"/>
    <w:uiPriority w:val="39"/>
    <w:pPr>
      <w:ind w:firstLine="0" w:left="800"/>
      <w:jc w:val="left"/>
    </w:pPr>
    <w:rPr>
      <w:rFonts w:ascii="XO Thames" w:hAnsi="XO Thames"/>
      <w:sz w:val="28"/>
    </w:rPr>
  </w:style>
  <w:style w:styleId="Style_31_ch" w:type="character">
    <w:name w:val="toc 5"/>
    <w:link w:val="Style_31"/>
    <w:rPr>
      <w:rFonts w:ascii="XO Thames" w:hAnsi="XO Thames"/>
      <w:sz w:val="28"/>
    </w:rPr>
  </w:style>
  <w:style w:styleId="Style_32" w:type="paragraph">
    <w:name w:val="Subtitle"/>
    <w:basedOn w:val="Style_13"/>
    <w:link w:val="Style_32_ch"/>
    <w:uiPriority w:val="11"/>
    <w:qFormat/>
    <w:pPr>
      <w:ind/>
      <w:jc w:val="center"/>
    </w:pPr>
  </w:style>
  <w:style w:styleId="Style_32_ch" w:type="character">
    <w:name w:val="Subtitle"/>
    <w:basedOn w:val="Style_13_ch"/>
    <w:link w:val="Style_32"/>
  </w:style>
  <w:style w:styleId="Style_4" w:type="paragraph">
    <w:name w:val="Title"/>
    <w:basedOn w:val="Style_13"/>
    <w:link w:val="Style_4_ch"/>
    <w:uiPriority w:val="10"/>
    <w:qFormat/>
    <w:pPr>
      <w:ind/>
      <w:jc w:val="center"/>
    </w:pPr>
    <w:rPr>
      <w:b w:val="1"/>
    </w:rPr>
  </w:style>
  <w:style w:styleId="Style_4_ch" w:type="character">
    <w:name w:val="Title"/>
    <w:basedOn w:val="Style_13_ch"/>
    <w:link w:val="Style_4"/>
    <w:rPr>
      <w:b w:val="1"/>
    </w:rPr>
  </w:style>
  <w:style w:styleId="Style_33" w:type="paragraph">
    <w:name w:val="heading 4"/>
    <w:next w:val="Style_13"/>
    <w:link w:val="Style_33_ch"/>
    <w:uiPriority w:val="9"/>
    <w:qFormat/>
    <w:pPr>
      <w:spacing w:after="120" w:before="120"/>
      <w:ind/>
      <w:jc w:val="both"/>
      <w:outlineLvl w:val="3"/>
    </w:pPr>
    <w:rPr>
      <w:rFonts w:ascii="XO Thames" w:hAnsi="XO Thames"/>
      <w:b w:val="1"/>
      <w:sz w:val="24"/>
    </w:rPr>
  </w:style>
  <w:style w:styleId="Style_33_ch" w:type="character">
    <w:name w:val="heading 4"/>
    <w:link w:val="Style_33"/>
    <w:rPr>
      <w:rFonts w:ascii="XO Thames" w:hAnsi="XO Thames"/>
      <w:b w:val="1"/>
      <w:sz w:val="24"/>
    </w:rPr>
  </w:style>
  <w:style w:styleId="Style_34" w:type="paragraph">
    <w:name w:val="heading 2"/>
    <w:next w:val="Style_13"/>
    <w:link w:val="Style_34_ch"/>
    <w:uiPriority w:val="9"/>
    <w:qFormat/>
    <w:pPr>
      <w:spacing w:after="120" w:before="120"/>
      <w:ind/>
      <w:jc w:val="both"/>
      <w:outlineLvl w:val="1"/>
    </w:pPr>
    <w:rPr>
      <w:rFonts w:ascii="XO Thames" w:hAnsi="XO Thames"/>
      <w:b w:val="1"/>
      <w:sz w:val="28"/>
    </w:rPr>
  </w:style>
  <w:style w:styleId="Style_34_ch" w:type="character">
    <w:name w:val="heading 2"/>
    <w:link w:val="Style_34"/>
    <w:rPr>
      <w:rFonts w:ascii="XO Thames" w:hAnsi="XO Thames"/>
      <w:b w:val="1"/>
      <w:sz w:val="28"/>
    </w:rPr>
  </w:style>
  <w:style w:default="1" w:styleId="Style_3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8" Target="theme/theme1.xml" Type="http://schemas.openxmlformats.org/officeDocument/2006/relationships/theme"/>
  <Relationship Id="rId7" Target="webSettings.xml" Type="http://schemas.openxmlformats.org/officeDocument/2006/relationships/webSettings"/>
  <Relationship Id="rId6" Target="stylesWithEffects.xml" Type="http://schemas.microsoft.com/office/2007/relationships/stylesWithEffects"/>
  <Relationship Id="rId5" Target="styles.xml" Type="http://schemas.openxmlformats.org/officeDocument/2006/relationships/styles"/>
  <Relationship Id="rId4" Target="settings.xml" Type="http://schemas.openxmlformats.org/officeDocument/2006/relationships/settings"/>
  <Relationship Id="rId3" Target="fontTable.xml" Type="http://schemas.openxmlformats.org/officeDocument/2006/relationships/fontTable"/>
  <Relationship Id="rId2" Target="footer2.xml" Type="http://schemas.openxmlformats.org/officeDocument/2006/relationships/footer"/>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2023-05-22T12:01:45Z</dcterms:modified>
</cp:coreProperties>
</file>